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415E" w14:textId="77777777" w:rsidR="00C50D4C" w:rsidRPr="008F6926" w:rsidRDefault="00C50D4C" w:rsidP="00C50D4C">
      <w:pPr>
        <w:rPr>
          <w:rFonts w:asciiTheme="minorHAnsi" w:hAnsiTheme="minorHAnsi"/>
          <w:i/>
          <w:iCs/>
          <w:sz w:val="28"/>
          <w:szCs w:val="28"/>
          <w:lang w:val="de-DE"/>
        </w:rPr>
      </w:pPr>
      <w:r w:rsidRPr="008F6926">
        <w:rPr>
          <w:rFonts w:asciiTheme="minorHAnsi" w:hAnsiTheme="minorHAnsi"/>
          <w:b/>
          <w:iCs/>
          <w:sz w:val="28"/>
          <w:szCs w:val="28"/>
          <w:lang w:val="de-DE"/>
        </w:rPr>
        <w:t>Ehre, Ehrenmorde und Keuschheit bei Muslimen</w:t>
      </w:r>
      <w:r w:rsidRPr="008F6926">
        <w:rPr>
          <w:rFonts w:asciiTheme="minorHAnsi" w:hAnsiTheme="minorHAnsi"/>
          <w:b/>
          <w:iCs/>
          <w:sz w:val="28"/>
          <w:szCs w:val="28"/>
          <w:lang w:val="de-DE"/>
        </w:rPr>
        <w:br/>
        <w:t xml:space="preserve"> - ein identitätssensibler und inklusiver Zugang</w:t>
      </w:r>
      <w:r w:rsidRPr="008F6926">
        <w:rPr>
          <w:rFonts w:asciiTheme="minorHAnsi" w:hAnsiTheme="minorHAnsi"/>
          <w:b/>
          <w:iCs/>
          <w:sz w:val="22"/>
          <w:szCs w:val="22"/>
          <w:lang w:val="de-DE"/>
        </w:rPr>
        <w:t xml:space="preserve"> </w:t>
      </w:r>
      <w:r w:rsidRPr="008F6926">
        <w:rPr>
          <w:rFonts w:asciiTheme="minorHAnsi" w:hAnsiTheme="minorHAnsi"/>
          <w:iCs/>
          <w:sz w:val="22"/>
          <w:szCs w:val="22"/>
          <w:lang w:val="de-DE"/>
        </w:rPr>
        <w:tab/>
      </w:r>
      <w:r w:rsidRPr="008F6926">
        <w:rPr>
          <w:rFonts w:asciiTheme="minorHAnsi" w:hAnsiTheme="minorHAnsi"/>
          <w:iCs/>
          <w:sz w:val="22"/>
          <w:szCs w:val="22"/>
          <w:lang w:val="de-DE"/>
        </w:rPr>
        <w:tab/>
      </w:r>
      <w:r w:rsidRPr="008F6926">
        <w:rPr>
          <w:rFonts w:asciiTheme="minorHAnsi" w:hAnsiTheme="minorHAnsi"/>
          <w:iCs/>
          <w:sz w:val="22"/>
          <w:szCs w:val="22"/>
          <w:lang w:val="de-DE"/>
        </w:rPr>
        <w:tab/>
      </w:r>
      <w:r w:rsidRPr="008F6926">
        <w:rPr>
          <w:rFonts w:asciiTheme="minorHAnsi" w:hAnsiTheme="minorHAnsi"/>
          <w:i/>
          <w:iCs/>
          <w:sz w:val="28"/>
          <w:szCs w:val="28"/>
          <w:lang w:val="de-DE"/>
        </w:rPr>
        <w:t>Hakan Turan</w:t>
      </w:r>
    </w:p>
    <w:p w14:paraId="62A16D24" w14:textId="77777777" w:rsidR="00D33849" w:rsidRDefault="00D33849" w:rsidP="00551F14">
      <w:pPr>
        <w:outlineLvl w:val="0"/>
        <w:rPr>
          <w:rFonts w:asciiTheme="minorHAnsi" w:hAnsiTheme="minorHAnsi"/>
          <w:b/>
          <w:iCs/>
          <w:lang w:val="de-DE"/>
        </w:rPr>
      </w:pPr>
    </w:p>
    <w:p w14:paraId="65E4EE8B" w14:textId="77777777" w:rsidR="00A31810" w:rsidRDefault="00A31810" w:rsidP="00551F14">
      <w:pPr>
        <w:outlineLvl w:val="0"/>
        <w:rPr>
          <w:rFonts w:asciiTheme="minorHAnsi" w:hAnsiTheme="minorHAnsi"/>
          <w:b/>
          <w:iCs/>
          <w:lang w:val="de-DE"/>
        </w:rPr>
      </w:pPr>
    </w:p>
    <w:p w14:paraId="1AA03CFD" w14:textId="77777777" w:rsidR="00D33849" w:rsidRPr="00D33849" w:rsidRDefault="00D33849" w:rsidP="00551F14">
      <w:pPr>
        <w:outlineLvl w:val="0"/>
        <w:rPr>
          <w:rFonts w:asciiTheme="minorHAnsi" w:hAnsiTheme="minorHAnsi"/>
          <w:b/>
          <w:iCs/>
          <w:lang w:val="de-DE"/>
        </w:rPr>
      </w:pPr>
      <w:r w:rsidRPr="00D33849">
        <w:rPr>
          <w:rFonts w:asciiTheme="minorHAnsi" w:hAnsiTheme="minorHAnsi"/>
          <w:b/>
          <w:iCs/>
          <w:lang w:val="de-DE"/>
        </w:rPr>
        <w:t>Inhalt</w:t>
      </w:r>
    </w:p>
    <w:p w14:paraId="10507E5E" w14:textId="77777777" w:rsidR="00D33849" w:rsidRPr="00D33849" w:rsidRDefault="00D33849" w:rsidP="00D33849">
      <w:pPr>
        <w:pStyle w:val="Listenabsatz"/>
        <w:numPr>
          <w:ilvl w:val="0"/>
          <w:numId w:val="31"/>
        </w:numPr>
        <w:outlineLvl w:val="0"/>
        <w:rPr>
          <w:rFonts w:asciiTheme="minorHAnsi" w:hAnsiTheme="minorHAnsi"/>
          <w:bCs/>
          <w:iCs/>
          <w:lang w:val="de-DE"/>
        </w:rPr>
      </w:pPr>
      <w:r w:rsidRPr="00D33849">
        <w:rPr>
          <w:rFonts w:asciiTheme="minorHAnsi" w:hAnsiTheme="minorHAnsi"/>
          <w:bCs/>
          <w:iCs/>
          <w:lang w:val="de-DE"/>
        </w:rPr>
        <w:t>Didaktische Überlegungen</w:t>
      </w:r>
      <w:r w:rsidRPr="00D33849">
        <w:rPr>
          <w:rFonts w:asciiTheme="minorHAnsi" w:hAnsiTheme="minorHAnsi"/>
          <w:bCs/>
          <w:iCs/>
          <w:lang w:val="de-DE"/>
        </w:rPr>
        <w:tab/>
      </w:r>
      <w:r w:rsidRPr="00D33849">
        <w:rPr>
          <w:rFonts w:asciiTheme="minorHAnsi" w:hAnsiTheme="minorHAnsi"/>
          <w:bCs/>
          <w:iCs/>
          <w:lang w:val="de-DE"/>
        </w:rPr>
        <w:tab/>
      </w:r>
      <w:r w:rsidR="00A31810">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t xml:space="preserve">S. </w:t>
      </w:r>
      <w:r w:rsidR="00A31810">
        <w:rPr>
          <w:rFonts w:asciiTheme="minorHAnsi" w:hAnsiTheme="minorHAnsi"/>
          <w:bCs/>
          <w:iCs/>
          <w:lang w:val="de-DE"/>
        </w:rPr>
        <w:t>2</w:t>
      </w:r>
      <w:r w:rsidR="00B047E2">
        <w:rPr>
          <w:rFonts w:asciiTheme="minorHAnsi" w:hAnsiTheme="minorHAnsi"/>
          <w:bCs/>
          <w:iCs/>
          <w:lang w:val="de-DE"/>
        </w:rPr>
        <w:br/>
      </w:r>
    </w:p>
    <w:p w14:paraId="7B0CA86C" w14:textId="46E12D98" w:rsidR="00D33849" w:rsidRPr="00D33849" w:rsidRDefault="00D33849" w:rsidP="00D33849">
      <w:pPr>
        <w:pStyle w:val="Listenabsatz"/>
        <w:numPr>
          <w:ilvl w:val="0"/>
          <w:numId w:val="31"/>
        </w:numPr>
        <w:outlineLvl w:val="0"/>
        <w:rPr>
          <w:rFonts w:asciiTheme="minorHAnsi" w:hAnsiTheme="minorHAnsi"/>
          <w:bCs/>
          <w:iCs/>
          <w:lang w:val="de-DE"/>
        </w:rPr>
      </w:pPr>
      <w:r w:rsidRPr="00D33849">
        <w:rPr>
          <w:rFonts w:asciiTheme="minorHAnsi" w:hAnsiTheme="minorHAnsi"/>
          <w:bCs/>
          <w:iCs/>
          <w:lang w:val="de-DE"/>
        </w:rPr>
        <w:t>Literatur</w:t>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r>
      <w:r w:rsidRPr="00D33849">
        <w:rPr>
          <w:rFonts w:asciiTheme="minorHAnsi" w:hAnsiTheme="minorHAnsi"/>
          <w:bCs/>
          <w:iCs/>
          <w:lang w:val="de-DE"/>
        </w:rPr>
        <w:tab/>
        <w:t xml:space="preserve">S. </w:t>
      </w:r>
      <w:r w:rsidR="00897194">
        <w:rPr>
          <w:rFonts w:asciiTheme="minorHAnsi" w:hAnsiTheme="minorHAnsi"/>
          <w:bCs/>
          <w:iCs/>
          <w:lang w:val="de-DE"/>
        </w:rPr>
        <w:t>4</w:t>
      </w:r>
      <w:r w:rsidR="00B047E2">
        <w:rPr>
          <w:rFonts w:asciiTheme="minorHAnsi" w:hAnsiTheme="minorHAnsi"/>
          <w:bCs/>
          <w:iCs/>
          <w:lang w:val="de-DE"/>
        </w:rPr>
        <w:br/>
      </w:r>
    </w:p>
    <w:p w14:paraId="2FA633FE" w14:textId="3708F8D9" w:rsidR="00D33849" w:rsidRPr="00D33849" w:rsidRDefault="00D33849" w:rsidP="00B047E2">
      <w:pPr>
        <w:pStyle w:val="Listenabsatz"/>
        <w:numPr>
          <w:ilvl w:val="0"/>
          <w:numId w:val="31"/>
        </w:numPr>
        <w:rPr>
          <w:rFonts w:asciiTheme="minorHAnsi" w:hAnsiTheme="minorHAnsi"/>
          <w:iCs/>
          <w:lang w:val="de-DE"/>
        </w:rPr>
      </w:pPr>
      <w:r w:rsidRPr="00A31810">
        <w:rPr>
          <w:rFonts w:asciiTheme="minorHAnsi" w:hAnsiTheme="minorHAnsi"/>
          <w:i/>
          <w:lang w:val="de-DE"/>
        </w:rPr>
        <w:t>Material M 0</w:t>
      </w:r>
      <w:r w:rsidRPr="00D33849">
        <w:rPr>
          <w:rFonts w:asciiTheme="minorHAnsi" w:hAnsiTheme="minorHAnsi"/>
          <w:iCs/>
          <w:lang w:val="de-DE"/>
        </w:rPr>
        <w:t xml:space="preserve"> (Lehrerhandreichung): Grundlagen interkultureller und </w:t>
      </w:r>
      <w:r w:rsidRPr="00D33849">
        <w:rPr>
          <w:rFonts w:asciiTheme="minorHAnsi" w:hAnsiTheme="minorHAnsi"/>
          <w:iCs/>
          <w:lang w:val="de-DE"/>
        </w:rPr>
        <w:tab/>
      </w:r>
      <w:r w:rsidR="00B047E2">
        <w:rPr>
          <w:rFonts w:asciiTheme="minorHAnsi" w:hAnsiTheme="minorHAnsi"/>
          <w:iCs/>
          <w:lang w:val="de-DE"/>
        </w:rPr>
        <w:tab/>
      </w:r>
      <w:r w:rsidR="00B047E2" w:rsidRPr="00D33849">
        <w:rPr>
          <w:rFonts w:asciiTheme="minorHAnsi" w:hAnsiTheme="minorHAnsi"/>
          <w:iCs/>
          <w:lang w:val="de-DE"/>
        </w:rPr>
        <w:t xml:space="preserve">S. </w:t>
      </w:r>
      <w:r w:rsidR="00897194">
        <w:rPr>
          <w:rFonts w:asciiTheme="minorHAnsi" w:hAnsiTheme="minorHAnsi"/>
          <w:iCs/>
          <w:lang w:val="de-DE"/>
        </w:rPr>
        <w:t>5</w:t>
      </w:r>
      <w:r w:rsidRPr="00D33849">
        <w:rPr>
          <w:rFonts w:asciiTheme="minorHAnsi" w:hAnsiTheme="minorHAnsi"/>
          <w:iCs/>
          <w:lang w:val="de-DE"/>
        </w:rPr>
        <w:br/>
        <w:t>identitätssensibler Kommunikation am Beispiel des Unterrichtsthemas „Ehre“</w:t>
      </w:r>
      <w:r w:rsidRPr="00D33849">
        <w:rPr>
          <w:rFonts w:asciiTheme="minorHAnsi" w:hAnsiTheme="minorHAnsi"/>
          <w:iCs/>
          <w:lang w:val="de-DE"/>
        </w:rPr>
        <w:tab/>
      </w:r>
      <w:r w:rsidR="00B047E2">
        <w:rPr>
          <w:rFonts w:asciiTheme="minorHAnsi" w:hAnsiTheme="minorHAnsi"/>
          <w:iCs/>
          <w:lang w:val="de-DE"/>
        </w:rPr>
        <w:br/>
      </w:r>
    </w:p>
    <w:p w14:paraId="16255B63" w14:textId="469AF4A4" w:rsidR="00D33849" w:rsidRPr="00B047E2" w:rsidRDefault="00984FFF" w:rsidP="00D33849">
      <w:pPr>
        <w:pStyle w:val="Listenabsatz"/>
        <w:numPr>
          <w:ilvl w:val="0"/>
          <w:numId w:val="31"/>
        </w:numPr>
        <w:rPr>
          <w:rFonts w:asciiTheme="minorHAnsi" w:hAnsiTheme="minorHAnsi"/>
          <w:iCs/>
          <w:lang w:val="de-DE"/>
        </w:rPr>
      </w:pPr>
      <w:r w:rsidRPr="00984FFF">
        <w:rPr>
          <w:rFonts w:asciiTheme="minorHAnsi" w:hAnsiTheme="minorHAnsi"/>
          <w:i/>
          <w:lang w:val="de-DE"/>
        </w:rPr>
        <w:t>Fortsetzung M 0</w:t>
      </w:r>
      <w:r>
        <w:rPr>
          <w:rFonts w:asciiTheme="minorHAnsi" w:hAnsiTheme="minorHAnsi"/>
          <w:iCs/>
          <w:lang w:val="de-DE"/>
        </w:rPr>
        <w:t xml:space="preserve">: </w:t>
      </w:r>
      <w:r w:rsidR="004462A3">
        <w:rPr>
          <w:rFonts w:asciiTheme="minorHAnsi" w:hAnsiTheme="minorHAnsi"/>
          <w:iCs/>
          <w:lang w:val="de-DE"/>
        </w:rPr>
        <w:t xml:space="preserve">Tabellarische </w:t>
      </w:r>
      <w:r>
        <w:rPr>
          <w:rFonts w:asciiTheme="minorHAnsi" w:hAnsiTheme="minorHAnsi"/>
          <w:iCs/>
          <w:lang w:val="de-DE"/>
        </w:rPr>
        <w:t>Ge</w:t>
      </w:r>
      <w:r w:rsidR="00D33849" w:rsidRPr="00B047E2">
        <w:rPr>
          <w:rFonts w:asciiTheme="minorHAnsi" w:hAnsiTheme="minorHAnsi"/>
          <w:iCs/>
          <w:lang w:val="de-DE"/>
        </w:rPr>
        <w:t xml:space="preserve">genüberstellung zweier Grundmodi </w:t>
      </w:r>
      <w:r w:rsidR="004462A3">
        <w:rPr>
          <w:rFonts w:asciiTheme="minorHAnsi" w:hAnsiTheme="minorHAnsi"/>
          <w:iCs/>
          <w:lang w:val="de-DE"/>
        </w:rPr>
        <w:t xml:space="preserve">         </w:t>
      </w:r>
      <w:r w:rsidR="004462A3">
        <w:rPr>
          <w:rFonts w:asciiTheme="minorHAnsi" w:hAnsiTheme="minorHAnsi"/>
          <w:iCs/>
          <w:lang w:val="de-DE"/>
        </w:rPr>
        <w:tab/>
        <w:t xml:space="preserve">S. 8                      </w:t>
      </w:r>
      <w:r w:rsidR="00D33849" w:rsidRPr="00B047E2">
        <w:rPr>
          <w:rFonts w:asciiTheme="minorHAnsi" w:hAnsiTheme="minorHAnsi"/>
          <w:iCs/>
          <w:lang w:val="de-DE"/>
        </w:rPr>
        <w:t>interkultureller</w:t>
      </w:r>
      <w:r w:rsidR="004462A3">
        <w:rPr>
          <w:rFonts w:asciiTheme="minorHAnsi" w:hAnsiTheme="minorHAnsi"/>
          <w:iCs/>
          <w:lang w:val="de-DE"/>
        </w:rPr>
        <w:t xml:space="preserve"> </w:t>
      </w:r>
      <w:r w:rsidR="00D33849" w:rsidRPr="00B047E2">
        <w:rPr>
          <w:rFonts w:asciiTheme="minorHAnsi" w:hAnsiTheme="minorHAnsi"/>
          <w:iCs/>
          <w:lang w:val="de-DE"/>
        </w:rPr>
        <w:t>Kommunikation</w:t>
      </w:r>
      <w:r w:rsidR="00D33849" w:rsidRPr="00B047E2">
        <w:rPr>
          <w:rFonts w:asciiTheme="minorHAnsi" w:hAnsiTheme="minorHAnsi"/>
          <w:iCs/>
          <w:lang w:val="de-DE"/>
        </w:rPr>
        <w:tab/>
      </w:r>
      <w:r w:rsidR="00B047E2">
        <w:rPr>
          <w:rFonts w:asciiTheme="minorHAnsi" w:hAnsiTheme="minorHAnsi"/>
          <w:iCs/>
          <w:lang w:val="de-DE"/>
        </w:rPr>
        <w:br/>
      </w:r>
    </w:p>
    <w:p w14:paraId="322F9CB6" w14:textId="2D42909C" w:rsidR="00D33849" w:rsidRDefault="00D33849" w:rsidP="00B047E2">
      <w:pPr>
        <w:pStyle w:val="Listenabsatz"/>
        <w:numPr>
          <w:ilvl w:val="0"/>
          <w:numId w:val="31"/>
        </w:numPr>
        <w:rPr>
          <w:rFonts w:asciiTheme="minorHAnsi" w:hAnsiTheme="minorHAnsi"/>
          <w:iCs/>
          <w:lang w:val="de-DE"/>
        </w:rPr>
      </w:pPr>
      <w:r w:rsidRPr="00A31810">
        <w:rPr>
          <w:rFonts w:asciiTheme="minorHAnsi" w:hAnsiTheme="minorHAnsi"/>
          <w:i/>
          <w:lang w:val="de-DE"/>
        </w:rPr>
        <w:t>Material M 1</w:t>
      </w:r>
      <w:r w:rsidRPr="00B047E2">
        <w:rPr>
          <w:rFonts w:asciiTheme="minorHAnsi" w:hAnsiTheme="minorHAnsi"/>
          <w:iCs/>
          <w:lang w:val="de-DE"/>
        </w:rPr>
        <w:t xml:space="preserve">: Interview mit dem muslimischen Blogger Arif T. (38) über </w:t>
      </w:r>
      <w:r w:rsidR="00B047E2">
        <w:rPr>
          <w:rFonts w:asciiTheme="minorHAnsi" w:hAnsiTheme="minorHAnsi"/>
          <w:iCs/>
          <w:lang w:val="de-DE"/>
        </w:rPr>
        <w:tab/>
      </w:r>
      <w:r w:rsidR="00B047E2">
        <w:rPr>
          <w:rFonts w:asciiTheme="minorHAnsi" w:hAnsiTheme="minorHAnsi"/>
          <w:iCs/>
          <w:lang w:val="de-DE"/>
        </w:rPr>
        <w:tab/>
        <w:t xml:space="preserve">S. </w:t>
      </w:r>
      <w:r w:rsidR="00897194">
        <w:rPr>
          <w:rFonts w:asciiTheme="minorHAnsi" w:hAnsiTheme="minorHAnsi"/>
          <w:iCs/>
          <w:lang w:val="de-DE"/>
        </w:rPr>
        <w:t>9</w:t>
      </w:r>
      <w:r w:rsidR="00B047E2">
        <w:rPr>
          <w:rFonts w:asciiTheme="minorHAnsi" w:hAnsiTheme="minorHAnsi"/>
          <w:iCs/>
          <w:lang w:val="de-DE"/>
        </w:rPr>
        <w:br/>
      </w:r>
      <w:r w:rsidRPr="00B047E2">
        <w:rPr>
          <w:rFonts w:asciiTheme="minorHAnsi" w:hAnsiTheme="minorHAnsi"/>
          <w:iCs/>
          <w:lang w:val="de-DE"/>
        </w:rPr>
        <w:t>muslimische Erziehungsstile und Ehrenmorde</w:t>
      </w:r>
      <w:r w:rsidR="00B047E2">
        <w:rPr>
          <w:rFonts w:asciiTheme="minorHAnsi" w:hAnsiTheme="minorHAnsi"/>
          <w:iCs/>
          <w:lang w:val="de-DE"/>
        </w:rPr>
        <w:tab/>
      </w:r>
      <w:r w:rsidR="00B047E2">
        <w:rPr>
          <w:rFonts w:asciiTheme="minorHAnsi" w:hAnsiTheme="minorHAnsi"/>
          <w:iCs/>
          <w:lang w:val="de-DE"/>
        </w:rPr>
        <w:tab/>
      </w:r>
      <w:r w:rsidR="00B047E2">
        <w:rPr>
          <w:rFonts w:asciiTheme="minorHAnsi" w:hAnsiTheme="minorHAnsi"/>
          <w:iCs/>
          <w:lang w:val="de-DE"/>
        </w:rPr>
        <w:tab/>
      </w:r>
      <w:r w:rsidR="00B047E2">
        <w:rPr>
          <w:rFonts w:asciiTheme="minorHAnsi" w:hAnsiTheme="minorHAnsi"/>
          <w:iCs/>
          <w:lang w:val="de-DE"/>
        </w:rPr>
        <w:tab/>
      </w:r>
      <w:r w:rsidR="00B047E2">
        <w:rPr>
          <w:rFonts w:asciiTheme="minorHAnsi" w:hAnsiTheme="minorHAnsi"/>
          <w:iCs/>
          <w:lang w:val="de-DE"/>
        </w:rPr>
        <w:tab/>
      </w:r>
      <w:r w:rsidR="00B047E2">
        <w:rPr>
          <w:rFonts w:asciiTheme="minorHAnsi" w:hAnsiTheme="minorHAnsi"/>
          <w:iCs/>
          <w:lang w:val="de-DE"/>
        </w:rPr>
        <w:br/>
      </w:r>
    </w:p>
    <w:p w14:paraId="679BD159" w14:textId="755BD68D" w:rsidR="00B047E2" w:rsidRPr="00B047E2" w:rsidRDefault="00B047E2" w:rsidP="00B047E2">
      <w:pPr>
        <w:pStyle w:val="Listenabsatz"/>
        <w:numPr>
          <w:ilvl w:val="0"/>
          <w:numId w:val="31"/>
        </w:numPr>
        <w:rPr>
          <w:rFonts w:asciiTheme="minorHAnsi" w:hAnsiTheme="minorHAnsi"/>
          <w:iCs/>
          <w:lang w:val="de-DE"/>
        </w:rPr>
      </w:pPr>
      <w:r w:rsidRPr="00A31810">
        <w:rPr>
          <w:rFonts w:asciiTheme="minorHAnsi" w:hAnsiTheme="minorHAnsi"/>
          <w:i/>
          <w:lang w:val="de-DE"/>
        </w:rPr>
        <w:t>Material M 2</w:t>
      </w:r>
      <w:r w:rsidRPr="00B047E2">
        <w:rPr>
          <w:rFonts w:asciiTheme="minorHAnsi" w:hAnsiTheme="minorHAnsi"/>
          <w:iCs/>
          <w:lang w:val="de-DE"/>
        </w:rPr>
        <w:t>: Zwei traditionelle Ehrenkonzept</w:t>
      </w:r>
      <w:r>
        <w:rPr>
          <w:rFonts w:asciiTheme="minorHAnsi" w:hAnsiTheme="minorHAnsi"/>
          <w:iCs/>
          <w:lang w:val="de-DE"/>
        </w:rPr>
        <w:t xml:space="preserve">e, die in der islamischen Welt </w:t>
      </w:r>
      <w:r>
        <w:rPr>
          <w:rFonts w:asciiTheme="minorHAnsi" w:hAnsiTheme="minorHAnsi"/>
          <w:iCs/>
          <w:lang w:val="de-DE"/>
        </w:rPr>
        <w:tab/>
        <w:t>S.</w:t>
      </w:r>
      <w:r w:rsidR="00A31810">
        <w:rPr>
          <w:rFonts w:asciiTheme="minorHAnsi" w:hAnsiTheme="minorHAnsi"/>
          <w:iCs/>
          <w:lang w:val="de-DE"/>
        </w:rPr>
        <w:t xml:space="preserve"> </w:t>
      </w:r>
      <w:r>
        <w:rPr>
          <w:rFonts w:asciiTheme="minorHAnsi" w:hAnsiTheme="minorHAnsi"/>
          <w:iCs/>
          <w:lang w:val="de-DE"/>
        </w:rPr>
        <w:t>1</w:t>
      </w:r>
      <w:r w:rsidR="00897194">
        <w:rPr>
          <w:rFonts w:asciiTheme="minorHAnsi" w:hAnsiTheme="minorHAnsi"/>
          <w:iCs/>
          <w:lang w:val="de-DE"/>
        </w:rPr>
        <w:t>3</w:t>
      </w:r>
      <w:r>
        <w:rPr>
          <w:rFonts w:asciiTheme="minorHAnsi" w:hAnsiTheme="minorHAnsi"/>
          <w:iCs/>
          <w:lang w:val="de-DE"/>
        </w:rPr>
        <w:t xml:space="preserve"> </w:t>
      </w:r>
      <w:r w:rsidRPr="00B047E2">
        <w:rPr>
          <w:rFonts w:asciiTheme="minorHAnsi" w:hAnsiTheme="minorHAnsi"/>
          <w:iCs/>
          <w:lang w:val="de-DE"/>
        </w:rPr>
        <w:t>miteinander konkurrieren: individuelle Keuschheit vs. kollektive Familienehre</w:t>
      </w:r>
      <w:r>
        <w:rPr>
          <w:rFonts w:asciiTheme="minorHAnsi" w:hAnsiTheme="minorHAnsi"/>
          <w:iCs/>
          <w:lang w:val="de-DE"/>
        </w:rPr>
        <w:tab/>
      </w:r>
      <w:r>
        <w:rPr>
          <w:rFonts w:asciiTheme="minorHAnsi" w:hAnsiTheme="minorHAnsi"/>
          <w:iCs/>
          <w:lang w:val="de-DE"/>
        </w:rPr>
        <w:br/>
      </w:r>
    </w:p>
    <w:p w14:paraId="5FBB3E5D" w14:textId="23DE2635" w:rsidR="00B047E2" w:rsidRDefault="00B047E2" w:rsidP="00B047E2">
      <w:pPr>
        <w:pStyle w:val="Listenabsatz"/>
        <w:numPr>
          <w:ilvl w:val="0"/>
          <w:numId w:val="31"/>
        </w:numPr>
        <w:rPr>
          <w:rFonts w:asciiTheme="minorHAnsi" w:hAnsiTheme="minorHAnsi"/>
          <w:iCs/>
          <w:lang w:val="de-DE"/>
        </w:rPr>
      </w:pPr>
      <w:r w:rsidRPr="00A31810">
        <w:rPr>
          <w:rFonts w:asciiTheme="minorHAnsi" w:hAnsiTheme="minorHAnsi"/>
          <w:i/>
          <w:lang w:val="de-DE"/>
        </w:rPr>
        <w:t>Material M 3</w:t>
      </w:r>
      <w:r w:rsidRPr="00B047E2">
        <w:rPr>
          <w:rFonts w:asciiTheme="minorHAnsi" w:hAnsiTheme="minorHAnsi"/>
          <w:iCs/>
          <w:lang w:val="de-DE"/>
        </w:rPr>
        <w:t xml:space="preserve">: Der agrarisch-ländliche Ursprung des Konzeptes von </w:t>
      </w:r>
      <w:r>
        <w:rPr>
          <w:rFonts w:asciiTheme="minorHAnsi" w:hAnsiTheme="minorHAnsi"/>
          <w:iCs/>
          <w:lang w:val="de-DE"/>
        </w:rPr>
        <w:tab/>
      </w:r>
      <w:r>
        <w:rPr>
          <w:rFonts w:asciiTheme="minorHAnsi" w:hAnsiTheme="minorHAnsi"/>
          <w:iCs/>
          <w:lang w:val="de-DE"/>
        </w:rPr>
        <w:tab/>
        <w:t>S. 1</w:t>
      </w:r>
      <w:r w:rsidR="00897194">
        <w:rPr>
          <w:rFonts w:asciiTheme="minorHAnsi" w:hAnsiTheme="minorHAnsi"/>
          <w:iCs/>
          <w:lang w:val="de-DE"/>
        </w:rPr>
        <w:t>6</w:t>
      </w:r>
      <w:r>
        <w:rPr>
          <w:rFonts w:asciiTheme="minorHAnsi" w:hAnsiTheme="minorHAnsi"/>
          <w:iCs/>
          <w:lang w:val="de-DE"/>
        </w:rPr>
        <w:br/>
      </w:r>
      <w:r w:rsidRPr="00B047E2">
        <w:rPr>
          <w:rFonts w:asciiTheme="minorHAnsi" w:hAnsiTheme="minorHAnsi"/>
          <w:iCs/>
          <w:lang w:val="de-DE"/>
        </w:rPr>
        <w:t>kollektiver Familienehre</w:t>
      </w:r>
      <w:r>
        <w:rPr>
          <w:rFonts w:asciiTheme="minorHAnsi" w:hAnsiTheme="minorHAnsi"/>
          <w:iCs/>
          <w:lang w:val="de-DE"/>
        </w:rPr>
        <w:t xml:space="preserve"> </w:t>
      </w:r>
      <w:r>
        <w:rPr>
          <w:rFonts w:asciiTheme="minorHAnsi" w:hAnsiTheme="minorHAnsi"/>
          <w:iCs/>
          <w:lang w:val="de-DE"/>
        </w:rPr>
        <w:br/>
      </w:r>
    </w:p>
    <w:p w14:paraId="2D54595E" w14:textId="0BB0311D" w:rsidR="00B047E2" w:rsidRDefault="00B047E2" w:rsidP="00B047E2">
      <w:pPr>
        <w:pStyle w:val="Listenabsatz"/>
        <w:numPr>
          <w:ilvl w:val="0"/>
          <w:numId w:val="31"/>
        </w:numPr>
        <w:rPr>
          <w:rFonts w:asciiTheme="minorHAnsi" w:hAnsiTheme="minorHAnsi"/>
          <w:iCs/>
          <w:lang w:val="de-DE"/>
        </w:rPr>
      </w:pPr>
      <w:r w:rsidRPr="00A31810">
        <w:rPr>
          <w:rFonts w:asciiTheme="minorHAnsi" w:hAnsiTheme="minorHAnsi"/>
          <w:i/>
          <w:lang w:val="de-DE"/>
        </w:rPr>
        <w:t>Material M 4</w:t>
      </w:r>
      <w:r w:rsidRPr="00B047E2">
        <w:rPr>
          <w:rFonts w:asciiTheme="minorHAnsi" w:hAnsiTheme="minorHAnsi"/>
          <w:iCs/>
          <w:lang w:val="de-DE"/>
        </w:rPr>
        <w:t>: Ist eine gewaltsame Verteidigung von Familienehre typisch für</w:t>
      </w:r>
      <w:r>
        <w:rPr>
          <w:rFonts w:asciiTheme="minorHAnsi" w:hAnsiTheme="minorHAnsi"/>
          <w:iCs/>
          <w:lang w:val="de-DE"/>
        </w:rPr>
        <w:tab/>
        <w:t>S. 1</w:t>
      </w:r>
      <w:r w:rsidR="00897194">
        <w:rPr>
          <w:rFonts w:asciiTheme="minorHAnsi" w:hAnsiTheme="minorHAnsi"/>
          <w:iCs/>
          <w:lang w:val="de-DE"/>
        </w:rPr>
        <w:t>8</w:t>
      </w:r>
      <w:r w:rsidRPr="00B047E2">
        <w:rPr>
          <w:rFonts w:asciiTheme="minorHAnsi" w:hAnsiTheme="minorHAnsi"/>
          <w:iCs/>
          <w:lang w:val="de-DE"/>
        </w:rPr>
        <w:t xml:space="preserve"> muslimische Jugendliche in Europa?</w:t>
      </w:r>
    </w:p>
    <w:p w14:paraId="17F52DFD" w14:textId="77777777" w:rsidR="00B047E2" w:rsidRPr="00B047E2" w:rsidRDefault="00B047E2" w:rsidP="00B047E2">
      <w:pPr>
        <w:pStyle w:val="Listenabsatz"/>
        <w:rPr>
          <w:rFonts w:asciiTheme="minorHAnsi" w:hAnsiTheme="minorHAnsi"/>
          <w:iCs/>
          <w:lang w:val="de-DE"/>
        </w:rPr>
      </w:pPr>
    </w:p>
    <w:p w14:paraId="33F1F749" w14:textId="46D80D4A" w:rsidR="00B047E2" w:rsidRDefault="00B047E2" w:rsidP="00B047E2">
      <w:pPr>
        <w:pStyle w:val="Listenabsatz"/>
        <w:numPr>
          <w:ilvl w:val="0"/>
          <w:numId w:val="31"/>
        </w:numPr>
        <w:rPr>
          <w:rFonts w:asciiTheme="minorHAnsi" w:hAnsiTheme="minorHAnsi"/>
          <w:iCs/>
          <w:lang w:val="de-DE"/>
        </w:rPr>
      </w:pPr>
      <w:r w:rsidRPr="00A31810">
        <w:rPr>
          <w:rFonts w:asciiTheme="minorHAnsi" w:hAnsiTheme="minorHAnsi"/>
          <w:i/>
          <w:lang w:val="de-DE"/>
        </w:rPr>
        <w:t>Material M 5</w:t>
      </w:r>
      <w:r w:rsidRPr="00B047E2">
        <w:rPr>
          <w:rFonts w:asciiTheme="minorHAnsi" w:hAnsiTheme="minorHAnsi"/>
          <w:iCs/>
          <w:lang w:val="de-DE"/>
        </w:rPr>
        <w:t xml:space="preserve">: Täterprofile von </w:t>
      </w:r>
      <w:r w:rsidR="00A31810">
        <w:rPr>
          <w:rFonts w:asciiTheme="minorHAnsi" w:hAnsiTheme="minorHAnsi"/>
          <w:iCs/>
          <w:lang w:val="de-DE"/>
        </w:rPr>
        <w:t>„</w:t>
      </w:r>
      <w:r w:rsidRPr="00B047E2">
        <w:rPr>
          <w:rFonts w:asciiTheme="minorHAnsi" w:hAnsiTheme="minorHAnsi"/>
          <w:iCs/>
          <w:lang w:val="de-DE"/>
        </w:rPr>
        <w:t>Ehrenmördern</w:t>
      </w:r>
      <w:r w:rsidR="00A31810">
        <w:rPr>
          <w:rFonts w:asciiTheme="minorHAnsi" w:hAnsiTheme="minorHAnsi"/>
          <w:iCs/>
          <w:lang w:val="de-DE"/>
        </w:rPr>
        <w:t>“</w:t>
      </w:r>
      <w:r w:rsidRPr="00B047E2">
        <w:rPr>
          <w:rFonts w:asciiTheme="minorHAnsi" w:hAnsiTheme="minorHAnsi"/>
          <w:iCs/>
          <w:lang w:val="de-DE"/>
        </w:rPr>
        <w:t xml:space="preserve"> in Deutschland</w:t>
      </w:r>
      <w:r w:rsidRPr="00B047E2">
        <w:rPr>
          <w:rFonts w:asciiTheme="minorHAnsi" w:hAnsiTheme="minorHAnsi"/>
          <w:iCs/>
          <w:lang w:val="de-DE"/>
        </w:rPr>
        <w:tab/>
      </w:r>
      <w:r w:rsidRPr="00B047E2">
        <w:rPr>
          <w:rFonts w:asciiTheme="minorHAnsi" w:hAnsiTheme="minorHAnsi"/>
          <w:iCs/>
          <w:lang w:val="de-DE"/>
        </w:rPr>
        <w:tab/>
      </w:r>
      <w:r>
        <w:rPr>
          <w:rFonts w:asciiTheme="minorHAnsi" w:hAnsiTheme="minorHAnsi"/>
          <w:iCs/>
          <w:lang w:val="de-DE"/>
        </w:rPr>
        <w:tab/>
      </w:r>
      <w:r w:rsidRPr="00B047E2">
        <w:rPr>
          <w:rFonts w:asciiTheme="minorHAnsi" w:hAnsiTheme="minorHAnsi"/>
          <w:iCs/>
          <w:lang w:val="de-DE"/>
        </w:rPr>
        <w:t>S. 1</w:t>
      </w:r>
      <w:r w:rsidR="00897194">
        <w:rPr>
          <w:rFonts w:asciiTheme="minorHAnsi" w:hAnsiTheme="minorHAnsi"/>
          <w:iCs/>
          <w:lang w:val="de-DE"/>
        </w:rPr>
        <w:t>9</w:t>
      </w:r>
      <w:r>
        <w:rPr>
          <w:rFonts w:asciiTheme="minorHAnsi" w:hAnsiTheme="minorHAnsi"/>
          <w:iCs/>
          <w:lang w:val="de-DE"/>
        </w:rPr>
        <w:br/>
      </w:r>
    </w:p>
    <w:p w14:paraId="64A88415" w14:textId="52C8E32E" w:rsidR="00A31810" w:rsidRDefault="00A31810" w:rsidP="00A31810">
      <w:pPr>
        <w:pStyle w:val="Listenabsatz"/>
        <w:numPr>
          <w:ilvl w:val="0"/>
          <w:numId w:val="31"/>
        </w:numPr>
        <w:rPr>
          <w:rFonts w:asciiTheme="minorHAnsi" w:hAnsiTheme="minorHAnsi"/>
          <w:iCs/>
          <w:lang w:val="de-DE"/>
        </w:rPr>
      </w:pPr>
      <w:r w:rsidRPr="00A31810">
        <w:rPr>
          <w:rFonts w:asciiTheme="minorHAnsi" w:hAnsiTheme="minorHAnsi"/>
          <w:i/>
          <w:lang w:val="de-DE"/>
        </w:rPr>
        <w:t>Material M 6</w:t>
      </w:r>
      <w:r>
        <w:rPr>
          <w:rFonts w:asciiTheme="minorHAnsi" w:hAnsiTheme="minorHAnsi"/>
          <w:iCs/>
          <w:lang w:val="de-DE"/>
        </w:rPr>
        <w:t xml:space="preserve">: </w:t>
      </w:r>
      <w:r w:rsidRPr="00A31810">
        <w:rPr>
          <w:rFonts w:asciiTheme="minorHAnsi" w:hAnsiTheme="minorHAnsi"/>
          <w:iCs/>
          <w:lang w:val="de-DE"/>
        </w:rPr>
        <w:t>Gerüchte als Anlass für Ehrenmorde – und was vom Propheten</w:t>
      </w:r>
      <w:r>
        <w:rPr>
          <w:rFonts w:asciiTheme="minorHAnsi" w:hAnsiTheme="minorHAnsi"/>
          <w:iCs/>
          <w:lang w:val="de-DE"/>
        </w:rPr>
        <w:tab/>
        <w:t xml:space="preserve">S. </w:t>
      </w:r>
      <w:r w:rsidR="00897194">
        <w:rPr>
          <w:rFonts w:asciiTheme="minorHAnsi" w:hAnsiTheme="minorHAnsi"/>
          <w:iCs/>
          <w:lang w:val="de-DE"/>
        </w:rPr>
        <w:t>20</w:t>
      </w:r>
      <w:r w:rsidRPr="00A31810">
        <w:rPr>
          <w:rFonts w:asciiTheme="minorHAnsi" w:hAnsiTheme="minorHAnsi"/>
          <w:iCs/>
          <w:lang w:val="de-DE"/>
        </w:rPr>
        <w:t xml:space="preserve"> Muhammad dazu überliefert ist</w:t>
      </w:r>
    </w:p>
    <w:p w14:paraId="2FE00E4B" w14:textId="77777777" w:rsidR="00A31810" w:rsidRDefault="00A31810" w:rsidP="00A31810">
      <w:pPr>
        <w:pStyle w:val="Listenabsatz"/>
        <w:rPr>
          <w:rFonts w:asciiTheme="minorHAnsi" w:hAnsiTheme="minorHAnsi"/>
          <w:iCs/>
          <w:lang w:val="de-DE"/>
        </w:rPr>
      </w:pPr>
    </w:p>
    <w:p w14:paraId="419125F8" w14:textId="0D939FB9" w:rsidR="00A31810" w:rsidRPr="00A31810" w:rsidRDefault="00A31810" w:rsidP="00A31810">
      <w:pPr>
        <w:pStyle w:val="Listenabsatz"/>
        <w:numPr>
          <w:ilvl w:val="0"/>
          <w:numId w:val="31"/>
        </w:numPr>
        <w:rPr>
          <w:rFonts w:asciiTheme="minorHAnsi" w:hAnsiTheme="minorHAnsi"/>
          <w:iCs/>
          <w:lang w:val="de-DE"/>
        </w:rPr>
      </w:pPr>
      <w:r w:rsidRPr="00A31810">
        <w:rPr>
          <w:rFonts w:asciiTheme="minorHAnsi" w:hAnsiTheme="minorHAnsi"/>
          <w:i/>
          <w:lang w:val="de-DE"/>
        </w:rPr>
        <w:t>Material M 7</w:t>
      </w:r>
      <w:r w:rsidRPr="00A31810">
        <w:rPr>
          <w:rFonts w:asciiTheme="minorHAnsi" w:hAnsiTheme="minorHAnsi"/>
          <w:iCs/>
          <w:lang w:val="de-DE"/>
        </w:rPr>
        <w:t xml:space="preserve">: Ehre, Ehrenmord und Keuschheit im Islam </w:t>
      </w:r>
      <w:r>
        <w:rPr>
          <w:rFonts w:asciiTheme="minorHAnsi" w:hAnsiTheme="minorHAnsi"/>
          <w:iCs/>
          <w:lang w:val="de-DE"/>
        </w:rPr>
        <w:tab/>
      </w:r>
      <w:r>
        <w:rPr>
          <w:rFonts w:asciiTheme="minorHAnsi" w:hAnsiTheme="minorHAnsi"/>
          <w:iCs/>
          <w:lang w:val="de-DE"/>
        </w:rPr>
        <w:tab/>
      </w:r>
      <w:r>
        <w:rPr>
          <w:rFonts w:asciiTheme="minorHAnsi" w:hAnsiTheme="minorHAnsi"/>
          <w:iCs/>
          <w:lang w:val="de-DE"/>
        </w:rPr>
        <w:tab/>
      </w:r>
      <w:r>
        <w:rPr>
          <w:rFonts w:asciiTheme="minorHAnsi" w:hAnsiTheme="minorHAnsi"/>
          <w:iCs/>
          <w:lang w:val="de-DE"/>
        </w:rPr>
        <w:tab/>
        <w:t>S. 2</w:t>
      </w:r>
      <w:r w:rsidR="00897194">
        <w:rPr>
          <w:rFonts w:asciiTheme="minorHAnsi" w:hAnsiTheme="minorHAnsi"/>
          <w:iCs/>
          <w:lang w:val="de-DE"/>
        </w:rPr>
        <w:t>2</w:t>
      </w:r>
      <w:r>
        <w:rPr>
          <w:rFonts w:asciiTheme="minorHAnsi" w:hAnsiTheme="minorHAnsi"/>
          <w:iCs/>
          <w:lang w:val="de-DE"/>
        </w:rPr>
        <w:br/>
      </w:r>
      <w:r w:rsidRPr="00A31810">
        <w:rPr>
          <w:rFonts w:asciiTheme="minorHAnsi" w:hAnsiTheme="minorHAnsi"/>
          <w:iCs/>
          <w:lang w:val="de-DE"/>
        </w:rPr>
        <w:t>(ein islamwissenschaftlicher Essay)</w:t>
      </w:r>
    </w:p>
    <w:p w14:paraId="786A62F2" w14:textId="77777777" w:rsidR="00A31810" w:rsidRPr="00A31810" w:rsidRDefault="00A31810" w:rsidP="00A31810">
      <w:pPr>
        <w:pStyle w:val="Listenabsatz"/>
        <w:rPr>
          <w:rFonts w:asciiTheme="minorHAnsi" w:hAnsiTheme="minorHAnsi"/>
          <w:iCs/>
          <w:lang w:val="de-DE"/>
        </w:rPr>
      </w:pPr>
    </w:p>
    <w:p w14:paraId="2462E589" w14:textId="77777777" w:rsidR="00B047E2" w:rsidRPr="00B047E2" w:rsidRDefault="00B047E2" w:rsidP="00A31810">
      <w:pPr>
        <w:pStyle w:val="Listenabsatz"/>
        <w:rPr>
          <w:rFonts w:asciiTheme="minorHAnsi" w:hAnsiTheme="minorHAnsi"/>
          <w:iCs/>
          <w:lang w:val="de-DE"/>
        </w:rPr>
      </w:pPr>
    </w:p>
    <w:p w14:paraId="010C89EC" w14:textId="77777777" w:rsidR="00B047E2" w:rsidRDefault="00B047E2" w:rsidP="00B047E2">
      <w:pPr>
        <w:rPr>
          <w:rFonts w:asciiTheme="minorHAnsi" w:hAnsiTheme="minorHAnsi"/>
          <w:iCs/>
          <w:lang w:val="de-DE"/>
        </w:rPr>
      </w:pPr>
    </w:p>
    <w:p w14:paraId="218EF53D" w14:textId="25982754" w:rsidR="009361FB" w:rsidRPr="009361FB" w:rsidRDefault="009361FB" w:rsidP="00A5795A">
      <w:pPr>
        <w:rPr>
          <w:rFonts w:asciiTheme="minorHAnsi" w:hAnsiTheme="minorHAnsi"/>
          <w:iCs/>
          <w:sz w:val="22"/>
          <w:szCs w:val="22"/>
          <w:u w:val="single"/>
          <w:lang w:val="de-DE"/>
        </w:rPr>
      </w:pPr>
      <w:r w:rsidRPr="009361FB">
        <w:rPr>
          <w:rFonts w:asciiTheme="minorHAnsi" w:hAnsiTheme="minorHAnsi"/>
          <w:iCs/>
          <w:sz w:val="22"/>
          <w:szCs w:val="22"/>
          <w:u w:val="single"/>
          <w:lang w:val="de-DE"/>
        </w:rPr>
        <w:lastRenderedPageBreak/>
        <w:t>Pädagogische und didaktische Vorüberlegungen zum</w:t>
      </w:r>
      <w:r w:rsidRPr="009361FB">
        <w:rPr>
          <w:rFonts w:asciiTheme="minorHAnsi" w:hAnsiTheme="minorHAnsi"/>
          <w:iCs/>
          <w:sz w:val="22"/>
          <w:szCs w:val="22"/>
          <w:u w:val="single"/>
          <w:lang w:val="de-DE"/>
        </w:rPr>
        <w:t xml:space="preserve"> Unterrichtsthemas „Ehre“</w:t>
      </w:r>
    </w:p>
    <w:p w14:paraId="77203585" w14:textId="291D878E" w:rsidR="009361FB" w:rsidRDefault="00C50D4C" w:rsidP="009361FB">
      <w:pPr>
        <w:rPr>
          <w:rFonts w:asciiTheme="minorHAnsi" w:hAnsiTheme="minorHAnsi"/>
          <w:bCs/>
          <w:iCs/>
          <w:sz w:val="22"/>
          <w:szCs w:val="22"/>
          <w:lang w:val="de-DE"/>
        </w:rPr>
      </w:pPr>
      <w:r w:rsidRPr="008F6926">
        <w:rPr>
          <w:rFonts w:asciiTheme="minorHAnsi" w:hAnsiTheme="minorHAnsi"/>
          <w:bCs/>
          <w:iCs/>
          <w:sz w:val="22"/>
          <w:szCs w:val="22"/>
          <w:lang w:val="de-DE"/>
        </w:rPr>
        <w:t xml:space="preserve">In diesem Beitrag soll beispielhaft am Thema </w:t>
      </w:r>
      <w:r w:rsidR="00984FFF">
        <w:rPr>
          <w:rFonts w:asciiTheme="minorHAnsi" w:hAnsiTheme="minorHAnsi"/>
          <w:bCs/>
          <w:iCs/>
          <w:sz w:val="22"/>
          <w:szCs w:val="22"/>
          <w:lang w:val="de-DE"/>
        </w:rPr>
        <w:t>„</w:t>
      </w:r>
      <w:r w:rsidR="00984FFF" w:rsidRPr="00984FFF">
        <w:rPr>
          <w:rFonts w:asciiTheme="minorHAnsi" w:hAnsiTheme="minorHAnsi"/>
          <w:bCs/>
          <w:i/>
          <w:sz w:val="22"/>
          <w:szCs w:val="22"/>
          <w:lang w:val="de-DE"/>
        </w:rPr>
        <w:t>Ehre, Ehrenmorde und Keuschheit bei Muslimen</w:t>
      </w:r>
      <w:r w:rsidR="00984FFF">
        <w:rPr>
          <w:rFonts w:asciiTheme="minorHAnsi" w:hAnsiTheme="minorHAnsi"/>
          <w:bCs/>
          <w:i/>
          <w:sz w:val="22"/>
          <w:szCs w:val="22"/>
          <w:lang w:val="de-DE"/>
        </w:rPr>
        <w:t>“</w:t>
      </w:r>
      <w:r w:rsidR="00984FFF">
        <w:rPr>
          <w:rFonts w:asciiTheme="minorHAnsi" w:hAnsiTheme="minorHAnsi"/>
          <w:bCs/>
          <w:iCs/>
          <w:sz w:val="22"/>
          <w:szCs w:val="22"/>
          <w:lang w:val="de-DE"/>
        </w:rPr>
        <w:t xml:space="preserve"> </w:t>
      </w:r>
      <w:r w:rsidRPr="008F6926">
        <w:rPr>
          <w:rFonts w:asciiTheme="minorHAnsi" w:hAnsiTheme="minorHAnsi"/>
          <w:bCs/>
          <w:iCs/>
          <w:sz w:val="22"/>
          <w:szCs w:val="22"/>
          <w:lang w:val="de-DE"/>
        </w:rPr>
        <w:t>dargestellt werden, wie Unterricht zu interkulturellen Reizthemen möglich ist, der die nötige Sensibilität bei gleichzeitiger thematischer Tiefenschärfe mitbringt.</w:t>
      </w:r>
      <w:r w:rsidR="00EA46D4">
        <w:rPr>
          <w:rFonts w:asciiTheme="minorHAnsi" w:hAnsiTheme="minorHAnsi"/>
          <w:bCs/>
          <w:iCs/>
          <w:sz w:val="22"/>
          <w:szCs w:val="22"/>
          <w:lang w:val="de-DE"/>
        </w:rPr>
        <w:t xml:space="preserve"> Dies ist dabei </w:t>
      </w:r>
      <w:r w:rsidR="009361FB">
        <w:rPr>
          <w:rFonts w:asciiTheme="minorHAnsi" w:hAnsiTheme="minorHAnsi"/>
          <w:bCs/>
          <w:iCs/>
          <w:sz w:val="22"/>
          <w:szCs w:val="22"/>
          <w:lang w:val="de-DE"/>
        </w:rPr>
        <w:t>nicht</w:t>
      </w:r>
      <w:r w:rsidR="00EA46D4">
        <w:rPr>
          <w:rFonts w:asciiTheme="minorHAnsi" w:hAnsiTheme="minorHAnsi"/>
          <w:bCs/>
          <w:iCs/>
          <w:sz w:val="22"/>
          <w:szCs w:val="22"/>
          <w:lang w:val="de-DE"/>
        </w:rPr>
        <w:t xml:space="preserve"> als pauschale Empfehlung zu verstehen im Unterricht gerade </w:t>
      </w:r>
      <w:r w:rsidR="009361FB">
        <w:rPr>
          <w:rFonts w:asciiTheme="minorHAnsi" w:hAnsiTheme="minorHAnsi"/>
          <w:bCs/>
          <w:iCs/>
          <w:sz w:val="22"/>
          <w:szCs w:val="22"/>
          <w:lang w:val="de-DE"/>
        </w:rPr>
        <w:t>solche</w:t>
      </w:r>
      <w:r w:rsidR="00EA46D4">
        <w:rPr>
          <w:rFonts w:asciiTheme="minorHAnsi" w:hAnsiTheme="minorHAnsi"/>
          <w:bCs/>
          <w:iCs/>
          <w:sz w:val="22"/>
          <w:szCs w:val="22"/>
          <w:lang w:val="de-DE"/>
        </w:rPr>
        <w:t xml:space="preserve"> </w:t>
      </w:r>
      <w:r w:rsidR="009361FB">
        <w:rPr>
          <w:rFonts w:asciiTheme="minorHAnsi" w:hAnsiTheme="minorHAnsi"/>
          <w:bCs/>
          <w:iCs/>
          <w:sz w:val="22"/>
          <w:szCs w:val="22"/>
          <w:lang w:val="de-DE"/>
        </w:rPr>
        <w:t xml:space="preserve">sehr voraussetzungsreichen </w:t>
      </w:r>
      <w:r w:rsidR="00EA46D4">
        <w:rPr>
          <w:rFonts w:asciiTheme="minorHAnsi" w:hAnsiTheme="minorHAnsi"/>
          <w:bCs/>
          <w:iCs/>
          <w:sz w:val="22"/>
          <w:szCs w:val="22"/>
          <w:lang w:val="de-DE"/>
        </w:rPr>
        <w:t xml:space="preserve">Themen zu behandeln. Vielmehr soll hier ein pädagogisch und didaktisch vertretbarer Weg aufgezeigt werden, der begangen werden kann, </w:t>
      </w:r>
      <w:r w:rsidR="00EA46D4" w:rsidRPr="00EA46D4">
        <w:rPr>
          <w:rFonts w:asciiTheme="minorHAnsi" w:hAnsiTheme="minorHAnsi"/>
          <w:bCs/>
          <w:i/>
          <w:sz w:val="22"/>
          <w:szCs w:val="22"/>
          <w:lang w:val="de-DE"/>
        </w:rPr>
        <w:t>wenn</w:t>
      </w:r>
      <w:r w:rsidR="00EA46D4">
        <w:rPr>
          <w:rFonts w:asciiTheme="minorHAnsi" w:hAnsiTheme="minorHAnsi"/>
          <w:bCs/>
          <w:iCs/>
          <w:sz w:val="22"/>
          <w:szCs w:val="22"/>
          <w:lang w:val="de-DE"/>
        </w:rPr>
        <w:t xml:space="preserve"> ein solches Reizthema behandelt werden soll. Anlässe hierfür können </w:t>
      </w:r>
      <w:r w:rsidR="009361FB">
        <w:rPr>
          <w:rFonts w:asciiTheme="minorHAnsi" w:hAnsiTheme="minorHAnsi"/>
          <w:bCs/>
          <w:iCs/>
          <w:sz w:val="22"/>
          <w:szCs w:val="22"/>
          <w:lang w:val="de-DE"/>
        </w:rPr>
        <w:t xml:space="preserve">Bildungspläne, </w:t>
      </w:r>
      <w:r w:rsidR="00EA46D4">
        <w:rPr>
          <w:rFonts w:asciiTheme="minorHAnsi" w:hAnsiTheme="minorHAnsi"/>
          <w:bCs/>
          <w:iCs/>
          <w:sz w:val="22"/>
          <w:szCs w:val="22"/>
          <w:lang w:val="de-DE"/>
        </w:rPr>
        <w:t xml:space="preserve">Pflichtlektüren oder </w:t>
      </w:r>
      <w:r w:rsidR="009361FB">
        <w:rPr>
          <w:rFonts w:asciiTheme="minorHAnsi" w:hAnsiTheme="minorHAnsi"/>
          <w:bCs/>
          <w:iCs/>
          <w:sz w:val="22"/>
          <w:szCs w:val="22"/>
          <w:lang w:val="de-DE"/>
        </w:rPr>
        <w:t xml:space="preserve">anderweitige </w:t>
      </w:r>
      <w:r w:rsidR="00EA46D4">
        <w:rPr>
          <w:rFonts w:asciiTheme="minorHAnsi" w:hAnsiTheme="minorHAnsi"/>
          <w:bCs/>
          <w:iCs/>
          <w:sz w:val="22"/>
          <w:szCs w:val="22"/>
          <w:lang w:val="de-DE"/>
        </w:rPr>
        <w:t xml:space="preserve">Unterrichtstexte in </w:t>
      </w:r>
      <w:r w:rsidR="009361FB">
        <w:rPr>
          <w:rFonts w:asciiTheme="minorHAnsi" w:hAnsiTheme="minorHAnsi"/>
          <w:bCs/>
          <w:iCs/>
          <w:sz w:val="22"/>
          <w:szCs w:val="22"/>
          <w:lang w:val="de-DE"/>
        </w:rPr>
        <w:t>vielen</w:t>
      </w:r>
      <w:r w:rsidR="00EA46D4">
        <w:rPr>
          <w:rFonts w:asciiTheme="minorHAnsi" w:hAnsiTheme="minorHAnsi"/>
          <w:bCs/>
          <w:iCs/>
          <w:sz w:val="22"/>
          <w:szCs w:val="22"/>
          <w:lang w:val="de-DE"/>
        </w:rPr>
        <w:t xml:space="preserve"> Fächern sein, die solche Them</w:t>
      </w:r>
      <w:r w:rsidR="006C7F32">
        <w:rPr>
          <w:rFonts w:asciiTheme="minorHAnsi" w:hAnsiTheme="minorHAnsi"/>
          <w:bCs/>
          <w:iCs/>
          <w:sz w:val="22"/>
          <w:szCs w:val="22"/>
          <w:lang w:val="de-DE"/>
        </w:rPr>
        <w:t>en</w:t>
      </w:r>
      <w:r w:rsidR="00EA46D4">
        <w:rPr>
          <w:rFonts w:asciiTheme="minorHAnsi" w:hAnsiTheme="minorHAnsi"/>
          <w:bCs/>
          <w:iCs/>
          <w:sz w:val="22"/>
          <w:szCs w:val="22"/>
          <w:lang w:val="de-DE"/>
        </w:rPr>
        <w:t xml:space="preserve"> berühren. Auch ist es möglich, dass es schulische, mediale oder gesamtgesellschaftliche Anlässe gibt, die ein schulische Behandlung </w:t>
      </w:r>
      <w:r w:rsidR="006C7F32">
        <w:rPr>
          <w:rFonts w:asciiTheme="minorHAnsi" w:hAnsiTheme="minorHAnsi"/>
          <w:bCs/>
          <w:iCs/>
          <w:sz w:val="22"/>
          <w:szCs w:val="22"/>
          <w:lang w:val="de-DE"/>
        </w:rPr>
        <w:t xml:space="preserve">solcher Themen </w:t>
      </w:r>
      <w:r w:rsidR="00EA46D4">
        <w:rPr>
          <w:rFonts w:asciiTheme="minorHAnsi" w:hAnsiTheme="minorHAnsi"/>
          <w:bCs/>
          <w:iCs/>
          <w:sz w:val="22"/>
          <w:szCs w:val="22"/>
          <w:lang w:val="de-DE"/>
        </w:rPr>
        <w:t>nahelegen. Solche Erfordernisse stellen</w:t>
      </w:r>
      <w:r w:rsidR="006C7F32">
        <w:rPr>
          <w:rFonts w:asciiTheme="minorHAnsi" w:hAnsiTheme="minorHAnsi"/>
          <w:bCs/>
          <w:iCs/>
          <w:sz w:val="22"/>
          <w:szCs w:val="22"/>
          <w:lang w:val="de-DE"/>
        </w:rPr>
        <w:t xml:space="preserve"> jedoch sowohl viele Lehrkräfte, als auch Schülerinnen und Schüler vor große Schwierigkeiten</w:t>
      </w:r>
      <w:r w:rsidR="009361FB">
        <w:rPr>
          <w:rFonts w:asciiTheme="minorHAnsi" w:hAnsiTheme="minorHAnsi"/>
          <w:bCs/>
          <w:iCs/>
          <w:sz w:val="22"/>
          <w:szCs w:val="22"/>
          <w:lang w:val="de-DE"/>
        </w:rPr>
        <w:t>, was damit zusammenhängt, dass das vorliegende Material oft</w:t>
      </w:r>
      <w:r w:rsidRPr="008F6926">
        <w:rPr>
          <w:rFonts w:asciiTheme="minorHAnsi" w:hAnsiTheme="minorHAnsi"/>
          <w:bCs/>
          <w:iCs/>
          <w:sz w:val="22"/>
          <w:szCs w:val="22"/>
          <w:lang w:val="de-DE"/>
        </w:rPr>
        <w:t xml:space="preserve"> </w:t>
      </w:r>
      <w:r w:rsidR="009361FB">
        <w:rPr>
          <w:rFonts w:asciiTheme="minorHAnsi" w:hAnsiTheme="minorHAnsi"/>
          <w:bCs/>
          <w:iCs/>
          <w:sz w:val="22"/>
          <w:szCs w:val="22"/>
          <w:lang w:val="de-DE"/>
        </w:rPr>
        <w:t xml:space="preserve">keine pädagogisch oder inhaltlich </w:t>
      </w:r>
      <w:r w:rsidR="009361FB">
        <w:rPr>
          <w:rFonts w:asciiTheme="minorHAnsi" w:hAnsiTheme="minorHAnsi"/>
          <w:bCs/>
          <w:iCs/>
          <w:sz w:val="22"/>
          <w:szCs w:val="22"/>
          <w:lang w:val="de-DE"/>
        </w:rPr>
        <w:t>hinreichend differenzierte und fundierte</w:t>
      </w:r>
      <w:r w:rsidR="009361FB">
        <w:rPr>
          <w:rFonts w:asciiTheme="minorHAnsi" w:hAnsiTheme="minorHAnsi"/>
          <w:bCs/>
          <w:iCs/>
          <w:sz w:val="22"/>
          <w:szCs w:val="22"/>
          <w:lang w:val="de-DE"/>
        </w:rPr>
        <w:t xml:space="preserve"> Aufarbeitung beinhalte</w:t>
      </w:r>
      <w:r w:rsidR="009361FB">
        <w:rPr>
          <w:rFonts w:asciiTheme="minorHAnsi" w:hAnsiTheme="minorHAnsi"/>
          <w:bCs/>
          <w:iCs/>
          <w:sz w:val="22"/>
          <w:szCs w:val="22"/>
          <w:lang w:val="de-DE"/>
        </w:rPr>
        <w:t xml:space="preserve">t. Ein typisches Beispiel hierfür stellt das Thema Ehrenmorde bzw. allgemein patriarchalische und kollektivistische Ehrvorstellungen dar, die im öffentlichen Bewusstsein meist mit islamischen Kontexten assoziiert werden. </w:t>
      </w:r>
    </w:p>
    <w:p w14:paraId="55F5AC97" w14:textId="7BD98CF4" w:rsidR="00C50D4C" w:rsidRPr="008F6926" w:rsidRDefault="00C50D4C" w:rsidP="005D3129">
      <w:pPr>
        <w:rPr>
          <w:rFonts w:asciiTheme="minorHAnsi" w:hAnsiTheme="minorHAnsi"/>
          <w:bCs/>
          <w:iCs/>
          <w:sz w:val="22"/>
          <w:szCs w:val="22"/>
          <w:lang w:val="de-DE"/>
        </w:rPr>
      </w:pPr>
      <w:r w:rsidRPr="008F6926">
        <w:rPr>
          <w:rFonts w:asciiTheme="minorHAnsi" w:hAnsiTheme="minorHAnsi"/>
          <w:bCs/>
          <w:iCs/>
          <w:sz w:val="22"/>
          <w:szCs w:val="22"/>
          <w:lang w:val="de-DE"/>
        </w:rPr>
        <w:t xml:space="preserve">Im Mittelpunkt </w:t>
      </w:r>
      <w:r w:rsidR="006C7F32">
        <w:rPr>
          <w:rFonts w:asciiTheme="minorHAnsi" w:hAnsiTheme="minorHAnsi"/>
          <w:bCs/>
          <w:iCs/>
          <w:sz w:val="22"/>
          <w:szCs w:val="22"/>
          <w:lang w:val="de-DE"/>
        </w:rPr>
        <w:t>des hier vorgelegten Konzepts</w:t>
      </w:r>
      <w:r w:rsidR="009361FB">
        <w:rPr>
          <w:rFonts w:asciiTheme="minorHAnsi" w:hAnsiTheme="minorHAnsi"/>
          <w:bCs/>
          <w:iCs/>
          <w:sz w:val="22"/>
          <w:szCs w:val="22"/>
          <w:lang w:val="de-DE"/>
        </w:rPr>
        <w:t xml:space="preserve"> </w:t>
      </w:r>
      <w:r w:rsidR="006C7F32">
        <w:rPr>
          <w:rFonts w:asciiTheme="minorHAnsi" w:hAnsiTheme="minorHAnsi"/>
          <w:bCs/>
          <w:iCs/>
          <w:sz w:val="22"/>
          <w:szCs w:val="22"/>
          <w:lang w:val="de-DE"/>
        </w:rPr>
        <w:t>stehen</w:t>
      </w:r>
      <w:r w:rsidRPr="008F6926">
        <w:rPr>
          <w:rFonts w:asciiTheme="minorHAnsi" w:hAnsiTheme="minorHAnsi"/>
          <w:bCs/>
          <w:iCs/>
          <w:sz w:val="22"/>
          <w:szCs w:val="22"/>
          <w:lang w:val="de-DE"/>
        </w:rPr>
        <w:t xml:space="preserve"> </w:t>
      </w:r>
      <w:r w:rsidR="006C7F32">
        <w:rPr>
          <w:rFonts w:asciiTheme="minorHAnsi" w:hAnsiTheme="minorHAnsi"/>
          <w:bCs/>
          <w:iCs/>
          <w:sz w:val="22"/>
          <w:szCs w:val="22"/>
          <w:lang w:val="de-DE"/>
        </w:rPr>
        <w:t xml:space="preserve">die </w:t>
      </w:r>
      <w:r w:rsidRPr="008F6926">
        <w:rPr>
          <w:rFonts w:asciiTheme="minorHAnsi" w:hAnsiTheme="minorHAnsi"/>
          <w:bCs/>
          <w:iCs/>
          <w:sz w:val="22"/>
          <w:szCs w:val="22"/>
          <w:lang w:val="de-DE"/>
        </w:rPr>
        <w:t xml:space="preserve">kommunikativen, pädagogischen und inhaltlichen Perspektiven speziell </w:t>
      </w:r>
      <w:r w:rsidR="009361FB">
        <w:rPr>
          <w:rFonts w:asciiTheme="minorHAnsi" w:hAnsiTheme="minorHAnsi"/>
          <w:bCs/>
          <w:iCs/>
          <w:sz w:val="22"/>
          <w:szCs w:val="22"/>
          <w:lang w:val="de-DE"/>
        </w:rPr>
        <w:t>von</w:t>
      </w:r>
      <w:r w:rsidRPr="008F6926">
        <w:rPr>
          <w:rFonts w:asciiTheme="minorHAnsi" w:hAnsiTheme="minorHAnsi"/>
          <w:bCs/>
          <w:iCs/>
          <w:sz w:val="22"/>
          <w:szCs w:val="22"/>
          <w:lang w:val="de-DE"/>
        </w:rPr>
        <w:t xml:space="preserve"> </w:t>
      </w:r>
      <w:r w:rsidRPr="009361FB">
        <w:rPr>
          <w:rFonts w:asciiTheme="minorHAnsi" w:hAnsiTheme="minorHAnsi"/>
          <w:bCs/>
          <w:i/>
          <w:sz w:val="22"/>
          <w:szCs w:val="22"/>
          <w:lang w:val="de-DE"/>
        </w:rPr>
        <w:t>Unterrichtsmaterial</w:t>
      </w:r>
      <w:r w:rsidRPr="008F6926">
        <w:rPr>
          <w:rFonts w:asciiTheme="minorHAnsi" w:hAnsiTheme="minorHAnsi"/>
          <w:bCs/>
          <w:iCs/>
          <w:sz w:val="22"/>
          <w:szCs w:val="22"/>
          <w:lang w:val="de-DE"/>
        </w:rPr>
        <w:t xml:space="preserve">, mit </w:t>
      </w:r>
      <w:r w:rsidR="006C7F32">
        <w:rPr>
          <w:rFonts w:asciiTheme="minorHAnsi" w:hAnsiTheme="minorHAnsi"/>
          <w:bCs/>
          <w:iCs/>
          <w:sz w:val="22"/>
          <w:szCs w:val="22"/>
          <w:lang w:val="de-DE"/>
        </w:rPr>
        <w:t>dem</w:t>
      </w:r>
      <w:r w:rsidRPr="008F6926">
        <w:rPr>
          <w:rFonts w:asciiTheme="minorHAnsi" w:hAnsiTheme="minorHAnsi"/>
          <w:bCs/>
          <w:iCs/>
          <w:sz w:val="22"/>
          <w:szCs w:val="22"/>
          <w:lang w:val="de-DE"/>
        </w:rPr>
        <w:t xml:space="preserve"> sowohl muslimische als auch nichtmuslimische Schülerinnen und Schüler erreicht und dabei interkulturelle Pauschalisierungen, Verletzungen und Defensivreaktionen speziell auf Seiten der muslimischen Schülerinnen und Schüler vermieden werden können. Gleichzeitig kann solches Material dabei helfen, allzu patriarchale Positionierungen vereinzelter muslimischer Schülerinnen und Schülern konstruktiv und </w:t>
      </w:r>
      <w:r w:rsidR="00A5795A" w:rsidRPr="008F6926">
        <w:rPr>
          <w:rFonts w:asciiTheme="minorHAnsi" w:hAnsiTheme="minorHAnsi"/>
          <w:bCs/>
          <w:iCs/>
          <w:sz w:val="22"/>
          <w:szCs w:val="22"/>
          <w:lang w:val="de-DE"/>
        </w:rPr>
        <w:t>für sie nachvollziehbar</w:t>
      </w:r>
      <w:r w:rsidRPr="008F6926">
        <w:rPr>
          <w:rFonts w:asciiTheme="minorHAnsi" w:hAnsiTheme="minorHAnsi"/>
          <w:bCs/>
          <w:iCs/>
          <w:sz w:val="22"/>
          <w:szCs w:val="22"/>
          <w:lang w:val="de-DE"/>
        </w:rPr>
        <w:t xml:space="preserve"> zu hinterfragen. Das vorgeschlagene Material ist so gestaltet, dass die einzelnen </w:t>
      </w:r>
      <w:r w:rsidR="00A5795A" w:rsidRPr="008F6926">
        <w:rPr>
          <w:rFonts w:asciiTheme="minorHAnsi" w:hAnsiTheme="minorHAnsi"/>
          <w:bCs/>
          <w:iCs/>
          <w:sz w:val="22"/>
          <w:szCs w:val="22"/>
          <w:lang w:val="de-DE"/>
        </w:rPr>
        <w:t>Bausteine</w:t>
      </w:r>
      <w:r w:rsidRPr="008F6926">
        <w:rPr>
          <w:rFonts w:asciiTheme="minorHAnsi" w:hAnsiTheme="minorHAnsi"/>
          <w:bCs/>
          <w:iCs/>
          <w:sz w:val="22"/>
          <w:szCs w:val="22"/>
          <w:lang w:val="de-DE"/>
        </w:rPr>
        <w:t xml:space="preserve"> separat voneinander und in allen Fächern mit gesellschaftswissenschaftlichem Bezug</w:t>
      </w:r>
      <w:r w:rsidR="005D3129">
        <w:rPr>
          <w:rFonts w:asciiTheme="minorHAnsi" w:hAnsiTheme="minorHAnsi"/>
          <w:bCs/>
          <w:iCs/>
          <w:sz w:val="22"/>
          <w:szCs w:val="22"/>
          <w:lang w:val="de-DE"/>
        </w:rPr>
        <w:t xml:space="preserve"> ab ca. der 9. Klasse</w:t>
      </w:r>
      <w:r w:rsidRPr="008F6926">
        <w:rPr>
          <w:rFonts w:asciiTheme="minorHAnsi" w:hAnsiTheme="minorHAnsi"/>
          <w:bCs/>
          <w:iCs/>
          <w:sz w:val="22"/>
          <w:szCs w:val="22"/>
          <w:lang w:val="de-DE"/>
        </w:rPr>
        <w:t xml:space="preserve"> verwendet werden können. Sie verstehen sich als Vertiefungen</w:t>
      </w:r>
      <w:r w:rsidR="005D3129">
        <w:rPr>
          <w:rFonts w:asciiTheme="minorHAnsi" w:hAnsiTheme="minorHAnsi"/>
          <w:bCs/>
          <w:iCs/>
          <w:sz w:val="22"/>
          <w:szCs w:val="22"/>
          <w:lang w:val="de-DE"/>
        </w:rPr>
        <w:t xml:space="preserve"> und Anregungen zur </w:t>
      </w:r>
      <w:proofErr w:type="spellStart"/>
      <w:r w:rsidR="005D3129">
        <w:rPr>
          <w:rFonts w:asciiTheme="minorHAnsi" w:hAnsiTheme="minorHAnsi"/>
          <w:bCs/>
          <w:iCs/>
          <w:sz w:val="22"/>
          <w:szCs w:val="22"/>
          <w:lang w:val="de-DE"/>
        </w:rPr>
        <w:t>differnzierten</w:t>
      </w:r>
      <w:proofErr w:type="spellEnd"/>
      <w:r w:rsidR="005D3129">
        <w:rPr>
          <w:rFonts w:asciiTheme="minorHAnsi" w:hAnsiTheme="minorHAnsi"/>
          <w:bCs/>
          <w:iCs/>
          <w:sz w:val="22"/>
          <w:szCs w:val="22"/>
          <w:lang w:val="de-DE"/>
        </w:rPr>
        <w:t xml:space="preserve"> Auseinandersetzung</w:t>
      </w:r>
      <w:r w:rsidRPr="008F6926">
        <w:rPr>
          <w:rFonts w:asciiTheme="minorHAnsi" w:hAnsiTheme="minorHAnsi"/>
          <w:bCs/>
          <w:iCs/>
          <w:sz w:val="22"/>
          <w:szCs w:val="22"/>
          <w:lang w:val="de-DE"/>
        </w:rPr>
        <w:t xml:space="preserve">, die jedoch eine bereits erfolgte </w:t>
      </w:r>
      <w:r w:rsidR="005D3129">
        <w:rPr>
          <w:rFonts w:asciiTheme="minorHAnsi" w:hAnsiTheme="minorHAnsi"/>
          <w:bCs/>
          <w:iCs/>
          <w:sz w:val="22"/>
          <w:szCs w:val="22"/>
          <w:lang w:val="de-DE"/>
        </w:rPr>
        <w:t xml:space="preserve">Thematisierung des Phänomens </w:t>
      </w:r>
      <w:r w:rsidRPr="008F6926">
        <w:rPr>
          <w:rFonts w:asciiTheme="minorHAnsi" w:hAnsiTheme="minorHAnsi"/>
          <w:bCs/>
          <w:iCs/>
          <w:sz w:val="22"/>
          <w:szCs w:val="22"/>
          <w:lang w:val="de-DE"/>
        </w:rPr>
        <w:t xml:space="preserve">„Ehrenmorde“ </w:t>
      </w:r>
      <w:r w:rsidR="005D3129">
        <w:rPr>
          <w:rFonts w:asciiTheme="minorHAnsi" w:hAnsiTheme="minorHAnsi"/>
          <w:bCs/>
          <w:iCs/>
          <w:sz w:val="22"/>
          <w:szCs w:val="22"/>
          <w:lang w:val="de-DE"/>
        </w:rPr>
        <w:t xml:space="preserve">(z. B. aus aktuellem Anlass) </w:t>
      </w:r>
      <w:r w:rsidRPr="008F6926">
        <w:rPr>
          <w:rFonts w:asciiTheme="minorHAnsi" w:hAnsiTheme="minorHAnsi"/>
          <w:bCs/>
          <w:iCs/>
          <w:sz w:val="22"/>
          <w:szCs w:val="22"/>
          <w:lang w:val="de-DE"/>
        </w:rPr>
        <w:t>voraussetz</w:t>
      </w:r>
      <w:r w:rsidR="005D3129">
        <w:rPr>
          <w:rFonts w:asciiTheme="minorHAnsi" w:hAnsiTheme="minorHAnsi"/>
          <w:bCs/>
          <w:iCs/>
          <w:sz w:val="22"/>
          <w:szCs w:val="22"/>
          <w:lang w:val="de-DE"/>
        </w:rPr>
        <w:t>t</w:t>
      </w:r>
      <w:r w:rsidRPr="008F6926">
        <w:rPr>
          <w:rFonts w:asciiTheme="minorHAnsi" w:hAnsiTheme="minorHAnsi"/>
          <w:bCs/>
          <w:iCs/>
          <w:sz w:val="22"/>
          <w:szCs w:val="22"/>
          <w:lang w:val="de-DE"/>
        </w:rPr>
        <w:t xml:space="preserve">. Um die Vernetzung zu erleichtern, sind im Material Querverweise auf die anderen Materialien eingebaut. </w:t>
      </w:r>
    </w:p>
    <w:p w14:paraId="4CEAF977" w14:textId="1746B3B5" w:rsidR="00C50D4C" w:rsidRPr="008F6926" w:rsidRDefault="00C50D4C" w:rsidP="00C50D4C">
      <w:pPr>
        <w:rPr>
          <w:rFonts w:asciiTheme="minorHAnsi" w:hAnsiTheme="minorHAnsi"/>
          <w:bCs/>
          <w:iCs/>
          <w:sz w:val="22"/>
          <w:szCs w:val="22"/>
          <w:lang w:val="de-DE"/>
        </w:rPr>
      </w:pPr>
      <w:r w:rsidRPr="008F6926">
        <w:rPr>
          <w:rFonts w:asciiTheme="minorHAnsi" w:hAnsiTheme="minorHAnsi"/>
          <w:bCs/>
          <w:iCs/>
          <w:sz w:val="22"/>
          <w:szCs w:val="22"/>
          <w:lang w:val="de-DE"/>
        </w:rPr>
        <w:t xml:space="preserve">Zunächst wird im </w:t>
      </w:r>
      <w:r w:rsidRPr="008F6926">
        <w:rPr>
          <w:rFonts w:asciiTheme="minorHAnsi" w:hAnsiTheme="minorHAnsi"/>
          <w:b/>
          <w:iCs/>
          <w:sz w:val="22"/>
          <w:szCs w:val="22"/>
          <w:lang w:val="de-DE"/>
        </w:rPr>
        <w:t>Grundlagenmaterial M 0</w:t>
      </w:r>
      <w:r w:rsidRPr="008F6926">
        <w:rPr>
          <w:rFonts w:asciiTheme="minorHAnsi" w:hAnsiTheme="minorHAnsi"/>
          <w:bCs/>
          <w:iCs/>
          <w:sz w:val="22"/>
          <w:szCs w:val="22"/>
          <w:lang w:val="de-DE"/>
        </w:rPr>
        <w:t xml:space="preserve">, das primär die Lehrkraft anspricht, ein Modell identitätssensibler Kommunikation vorgestellt, </w:t>
      </w:r>
      <w:proofErr w:type="gramStart"/>
      <w:r w:rsidRPr="008F6926">
        <w:rPr>
          <w:rFonts w:asciiTheme="minorHAnsi" w:hAnsiTheme="minorHAnsi"/>
          <w:bCs/>
          <w:iCs/>
          <w:sz w:val="22"/>
          <w:szCs w:val="22"/>
          <w:lang w:val="de-DE"/>
        </w:rPr>
        <w:t>das</w:t>
      </w:r>
      <w:proofErr w:type="gramEnd"/>
      <w:r w:rsidRPr="008F6926">
        <w:rPr>
          <w:rFonts w:asciiTheme="minorHAnsi" w:hAnsiTheme="minorHAnsi"/>
          <w:bCs/>
          <w:iCs/>
          <w:sz w:val="22"/>
          <w:szCs w:val="22"/>
          <w:lang w:val="de-DE"/>
        </w:rPr>
        <w:t xml:space="preserve"> </w:t>
      </w:r>
      <w:r w:rsidR="005D3129">
        <w:rPr>
          <w:rFonts w:asciiTheme="minorHAnsi" w:hAnsiTheme="minorHAnsi"/>
          <w:bCs/>
          <w:iCs/>
          <w:sz w:val="22"/>
          <w:szCs w:val="22"/>
          <w:lang w:val="de-DE"/>
        </w:rPr>
        <w:t>das Problem der angemessenen</w:t>
      </w:r>
      <w:r w:rsidRPr="008F6926">
        <w:rPr>
          <w:rFonts w:asciiTheme="minorHAnsi" w:hAnsiTheme="minorHAnsi"/>
          <w:bCs/>
          <w:iCs/>
          <w:sz w:val="22"/>
          <w:szCs w:val="22"/>
          <w:lang w:val="de-DE"/>
        </w:rPr>
        <w:t xml:space="preserve"> Kontextualisierung von </w:t>
      </w:r>
      <w:r w:rsidR="005D3129">
        <w:rPr>
          <w:rFonts w:asciiTheme="minorHAnsi" w:hAnsiTheme="minorHAnsi"/>
          <w:bCs/>
          <w:iCs/>
          <w:sz w:val="22"/>
          <w:szCs w:val="22"/>
          <w:lang w:val="de-DE"/>
        </w:rPr>
        <w:t>Reiz</w:t>
      </w:r>
      <w:r w:rsidRPr="008F6926">
        <w:rPr>
          <w:rFonts w:asciiTheme="minorHAnsi" w:hAnsiTheme="minorHAnsi"/>
          <w:bCs/>
          <w:iCs/>
          <w:sz w:val="22"/>
          <w:szCs w:val="22"/>
          <w:lang w:val="de-DE"/>
        </w:rPr>
        <w:t>themen arbeitet. Es eignet sich zur sensiblen Behandlung interkulturell brisanter Themen, die</w:t>
      </w:r>
      <w:r w:rsidR="005D3129">
        <w:rPr>
          <w:rFonts w:asciiTheme="minorHAnsi" w:hAnsiTheme="minorHAnsi"/>
          <w:bCs/>
          <w:iCs/>
          <w:sz w:val="22"/>
          <w:szCs w:val="22"/>
          <w:lang w:val="de-DE"/>
        </w:rPr>
        <w:t xml:space="preserve"> von außen betrachtet</w:t>
      </w:r>
      <w:r w:rsidRPr="008F6926">
        <w:rPr>
          <w:rFonts w:asciiTheme="minorHAnsi" w:hAnsiTheme="minorHAnsi"/>
          <w:bCs/>
          <w:iCs/>
          <w:sz w:val="22"/>
          <w:szCs w:val="22"/>
          <w:lang w:val="de-DE"/>
        </w:rPr>
        <w:t xml:space="preserve"> einem </w:t>
      </w:r>
      <w:r w:rsidR="005D3129">
        <w:rPr>
          <w:rFonts w:asciiTheme="minorHAnsi" w:hAnsiTheme="minorHAnsi"/>
          <w:bCs/>
          <w:iCs/>
          <w:sz w:val="22"/>
          <w:szCs w:val="22"/>
          <w:lang w:val="de-DE"/>
        </w:rPr>
        <w:t>kulturellen Kontext</w:t>
      </w:r>
      <w:r w:rsidRPr="008F6926">
        <w:rPr>
          <w:rFonts w:asciiTheme="minorHAnsi" w:hAnsiTheme="minorHAnsi"/>
          <w:bCs/>
          <w:iCs/>
          <w:sz w:val="22"/>
          <w:szCs w:val="22"/>
          <w:lang w:val="de-DE"/>
        </w:rPr>
        <w:t xml:space="preserve"> entstammen, in dem auch die Familien einiger in der Klasse befindlicher Schülerinnen und Schüler beheimatet sind. Die anschließend folgenden Unterrichtsmaterialien verstehen sich als konkrete Umsetzungsbeispiele. </w:t>
      </w:r>
    </w:p>
    <w:p w14:paraId="6D71378C" w14:textId="3297D751" w:rsidR="00C50D4C" w:rsidRPr="008F6926" w:rsidRDefault="00C50D4C" w:rsidP="00C50D4C">
      <w:pPr>
        <w:rPr>
          <w:rFonts w:asciiTheme="minorHAnsi" w:hAnsiTheme="minorHAnsi"/>
          <w:bCs/>
          <w:iCs/>
          <w:sz w:val="22"/>
          <w:szCs w:val="22"/>
          <w:lang w:val="de-DE"/>
        </w:rPr>
      </w:pPr>
      <w:r w:rsidRPr="008F6926">
        <w:rPr>
          <w:rFonts w:asciiTheme="minorHAnsi" w:hAnsiTheme="minorHAnsi"/>
          <w:bCs/>
          <w:i/>
          <w:iCs/>
          <w:sz w:val="22"/>
          <w:szCs w:val="22"/>
          <w:lang w:val="de-DE"/>
        </w:rPr>
        <w:t xml:space="preserve">Interview: </w:t>
      </w:r>
      <w:r w:rsidRPr="008F6926">
        <w:rPr>
          <w:rFonts w:asciiTheme="minorHAnsi" w:hAnsiTheme="minorHAnsi"/>
          <w:bCs/>
          <w:iCs/>
          <w:sz w:val="22"/>
          <w:szCs w:val="22"/>
          <w:lang w:val="de-DE"/>
        </w:rPr>
        <w:t xml:space="preserve">Im </w:t>
      </w:r>
      <w:r w:rsidRPr="008F6926">
        <w:rPr>
          <w:rFonts w:asciiTheme="minorHAnsi" w:hAnsiTheme="minorHAnsi"/>
          <w:b/>
          <w:iCs/>
          <w:sz w:val="22"/>
          <w:szCs w:val="22"/>
          <w:lang w:val="de-DE"/>
        </w:rPr>
        <w:t>Material M 1</w:t>
      </w:r>
      <w:r w:rsidRPr="008F6926">
        <w:rPr>
          <w:rFonts w:asciiTheme="minorHAnsi" w:hAnsiTheme="minorHAnsi"/>
          <w:bCs/>
          <w:iCs/>
          <w:sz w:val="22"/>
          <w:szCs w:val="22"/>
          <w:lang w:val="de-DE"/>
        </w:rPr>
        <w:t xml:space="preserve"> wird in Interviewform aus der Perspektive eines muslimischen Bloggers eine Reihe von Aspekten zum Thema „Ehre und Ehrenmorde“ vorgestellt, die eine </w:t>
      </w:r>
      <w:proofErr w:type="gramStart"/>
      <w:r w:rsidRPr="008F6926">
        <w:rPr>
          <w:rFonts w:asciiTheme="minorHAnsi" w:hAnsiTheme="minorHAnsi"/>
          <w:bCs/>
          <w:iCs/>
          <w:sz w:val="22"/>
          <w:szCs w:val="22"/>
          <w:lang w:val="de-DE"/>
        </w:rPr>
        <w:t>differenziert</w:t>
      </w:r>
      <w:r w:rsidR="005D3129">
        <w:rPr>
          <w:rFonts w:asciiTheme="minorHAnsi" w:hAnsiTheme="minorHAnsi"/>
          <w:bCs/>
          <w:iCs/>
          <w:sz w:val="22"/>
          <w:szCs w:val="22"/>
          <w:lang w:val="de-DE"/>
        </w:rPr>
        <w:t xml:space="preserve"> </w:t>
      </w:r>
      <w:r w:rsidRPr="008F6926">
        <w:rPr>
          <w:rFonts w:asciiTheme="minorHAnsi" w:hAnsiTheme="minorHAnsi"/>
          <w:bCs/>
          <w:iCs/>
          <w:sz w:val="22"/>
          <w:szCs w:val="22"/>
          <w:lang w:val="de-DE"/>
        </w:rPr>
        <w:t>Bearbeitung</w:t>
      </w:r>
      <w:proofErr w:type="gramEnd"/>
      <w:r w:rsidRPr="008F6926">
        <w:rPr>
          <w:rFonts w:asciiTheme="minorHAnsi" w:hAnsiTheme="minorHAnsi"/>
          <w:bCs/>
          <w:iCs/>
          <w:sz w:val="22"/>
          <w:szCs w:val="22"/>
          <w:lang w:val="de-DE"/>
        </w:rPr>
        <w:t xml:space="preserve"> ermöglichen.</w:t>
      </w:r>
      <w:r w:rsidR="005D3129">
        <w:rPr>
          <w:rFonts w:asciiTheme="minorHAnsi" w:hAnsiTheme="minorHAnsi"/>
          <w:bCs/>
          <w:iCs/>
          <w:sz w:val="22"/>
          <w:szCs w:val="22"/>
          <w:lang w:val="de-DE"/>
        </w:rPr>
        <w:t xml:space="preserve"> Der folgende Aufgabenpool ist nach Bedarf nutzbar.</w:t>
      </w:r>
      <w:r w:rsidRPr="008F6926">
        <w:rPr>
          <w:rFonts w:asciiTheme="minorHAnsi" w:hAnsiTheme="minorHAnsi"/>
          <w:bCs/>
          <w:iCs/>
          <w:sz w:val="22"/>
          <w:szCs w:val="22"/>
          <w:lang w:val="de-DE"/>
        </w:rPr>
        <w:t xml:space="preserve"> Die </w:t>
      </w:r>
      <w:r w:rsidR="005D3129">
        <w:rPr>
          <w:rFonts w:asciiTheme="minorHAnsi" w:hAnsiTheme="minorHAnsi"/>
          <w:bCs/>
          <w:iCs/>
          <w:sz w:val="22"/>
          <w:szCs w:val="22"/>
          <w:lang w:val="de-DE"/>
        </w:rPr>
        <w:t>nächsten</w:t>
      </w:r>
      <w:r w:rsidRPr="008F6926">
        <w:rPr>
          <w:rFonts w:asciiTheme="minorHAnsi" w:hAnsiTheme="minorHAnsi"/>
          <w:bCs/>
          <w:iCs/>
          <w:sz w:val="22"/>
          <w:szCs w:val="22"/>
          <w:lang w:val="de-DE"/>
        </w:rPr>
        <w:t xml:space="preserve"> Materialien können als Vertiefung der im Interview aufgeworfenen Thesen </w:t>
      </w:r>
      <w:r w:rsidR="00092B29">
        <w:rPr>
          <w:rFonts w:asciiTheme="minorHAnsi" w:hAnsiTheme="minorHAnsi"/>
          <w:bCs/>
          <w:iCs/>
          <w:sz w:val="22"/>
          <w:szCs w:val="22"/>
          <w:lang w:val="de-DE"/>
        </w:rPr>
        <w:t xml:space="preserve">mit zwei verschiedenen Blickrichtungen </w:t>
      </w:r>
      <w:r w:rsidRPr="008F6926">
        <w:rPr>
          <w:rFonts w:asciiTheme="minorHAnsi" w:hAnsiTheme="minorHAnsi"/>
          <w:bCs/>
          <w:iCs/>
          <w:sz w:val="22"/>
          <w:szCs w:val="22"/>
          <w:lang w:val="de-DE"/>
        </w:rPr>
        <w:t>verstanden werden</w:t>
      </w:r>
      <w:r w:rsidR="00092B29">
        <w:rPr>
          <w:rFonts w:asciiTheme="minorHAnsi" w:hAnsiTheme="minorHAnsi"/>
          <w:bCs/>
          <w:iCs/>
          <w:sz w:val="22"/>
          <w:szCs w:val="22"/>
          <w:lang w:val="de-DE"/>
        </w:rPr>
        <w:t>, nämlich einer gesellschaftswissenschaftlichen, und einer religionskundlichen</w:t>
      </w:r>
      <w:r w:rsidRPr="008F6926">
        <w:rPr>
          <w:rFonts w:asciiTheme="minorHAnsi" w:hAnsiTheme="minorHAnsi"/>
          <w:bCs/>
          <w:iCs/>
          <w:sz w:val="22"/>
          <w:szCs w:val="22"/>
          <w:lang w:val="de-DE"/>
        </w:rPr>
        <w:t>.</w:t>
      </w:r>
      <w:r w:rsidR="00897194">
        <w:rPr>
          <w:rFonts w:asciiTheme="minorHAnsi" w:hAnsiTheme="minorHAnsi"/>
          <w:bCs/>
          <w:iCs/>
          <w:sz w:val="22"/>
          <w:szCs w:val="22"/>
          <w:lang w:val="de-DE"/>
        </w:rPr>
        <w:t xml:space="preserve"> Diese beiden Materialgruppen werden im Folgenden kurz vorgestellt.</w:t>
      </w:r>
    </w:p>
    <w:p w14:paraId="6267147F" w14:textId="77777777" w:rsidR="00897194" w:rsidRDefault="00897194" w:rsidP="00897194">
      <w:pPr>
        <w:rPr>
          <w:rFonts w:asciiTheme="minorHAnsi" w:hAnsiTheme="minorHAnsi"/>
          <w:i/>
          <w:iCs/>
          <w:sz w:val="22"/>
          <w:szCs w:val="22"/>
          <w:u w:val="single"/>
          <w:lang w:val="de-DE"/>
        </w:rPr>
      </w:pPr>
    </w:p>
    <w:p w14:paraId="27340380" w14:textId="062C0922" w:rsidR="00092B29" w:rsidRPr="00897194" w:rsidRDefault="00897194" w:rsidP="00897194">
      <w:pPr>
        <w:rPr>
          <w:rFonts w:asciiTheme="minorHAnsi" w:hAnsiTheme="minorHAnsi"/>
          <w:bCs/>
          <w:iCs/>
          <w:sz w:val="22"/>
          <w:szCs w:val="22"/>
          <w:lang w:val="de-DE"/>
        </w:rPr>
      </w:pPr>
      <w:r w:rsidRPr="00897194">
        <w:rPr>
          <w:rFonts w:asciiTheme="minorHAnsi" w:hAnsiTheme="minorHAnsi"/>
          <w:i/>
          <w:iCs/>
          <w:sz w:val="22"/>
          <w:szCs w:val="22"/>
          <w:u w:val="single"/>
          <w:lang w:val="de-DE"/>
        </w:rPr>
        <w:lastRenderedPageBreak/>
        <w:t>1) M</w:t>
      </w:r>
      <w:r w:rsidR="00092B29" w:rsidRPr="00897194">
        <w:rPr>
          <w:rFonts w:asciiTheme="minorHAnsi" w:hAnsiTheme="minorHAnsi"/>
          <w:i/>
          <w:iCs/>
          <w:sz w:val="22"/>
          <w:szCs w:val="22"/>
          <w:u w:val="single"/>
          <w:lang w:val="de-DE"/>
        </w:rPr>
        <w:t>aterialien mit Bezug zu gesellschaftlichen Faktoren:</w:t>
      </w:r>
      <w:r w:rsidR="00092B29" w:rsidRPr="00897194">
        <w:rPr>
          <w:rFonts w:asciiTheme="minorHAnsi" w:hAnsiTheme="minorHAnsi"/>
          <w:i/>
          <w:iCs/>
          <w:sz w:val="22"/>
          <w:szCs w:val="22"/>
          <w:lang w:val="de-DE"/>
        </w:rPr>
        <w:t xml:space="preserve"> </w:t>
      </w:r>
      <w:r w:rsidR="00092B29" w:rsidRPr="00897194">
        <w:rPr>
          <w:rFonts w:asciiTheme="minorHAnsi" w:hAnsiTheme="minorHAnsi"/>
          <w:iCs/>
          <w:sz w:val="22"/>
          <w:szCs w:val="22"/>
          <w:lang w:val="de-DE"/>
        </w:rPr>
        <w:t xml:space="preserve">Die </w:t>
      </w:r>
      <w:r w:rsidR="00092B29" w:rsidRPr="00897194">
        <w:rPr>
          <w:rFonts w:asciiTheme="minorHAnsi" w:hAnsiTheme="minorHAnsi"/>
          <w:b/>
          <w:bCs/>
          <w:iCs/>
          <w:sz w:val="22"/>
          <w:szCs w:val="22"/>
          <w:lang w:val="de-DE"/>
        </w:rPr>
        <w:t>Materialien M 3</w:t>
      </w:r>
      <w:r w:rsidR="00092B29" w:rsidRPr="00897194">
        <w:rPr>
          <w:rFonts w:asciiTheme="minorHAnsi" w:hAnsiTheme="minorHAnsi"/>
          <w:iCs/>
          <w:sz w:val="22"/>
          <w:szCs w:val="22"/>
          <w:lang w:val="de-DE"/>
        </w:rPr>
        <w:t xml:space="preserve"> bis </w:t>
      </w:r>
      <w:r w:rsidR="00092B29" w:rsidRPr="00897194">
        <w:rPr>
          <w:rFonts w:asciiTheme="minorHAnsi" w:hAnsiTheme="minorHAnsi"/>
          <w:b/>
          <w:bCs/>
          <w:iCs/>
          <w:sz w:val="22"/>
          <w:szCs w:val="22"/>
          <w:lang w:val="de-DE"/>
        </w:rPr>
        <w:t>M 5</w:t>
      </w:r>
      <w:r w:rsidR="00092B29" w:rsidRPr="00897194">
        <w:rPr>
          <w:rFonts w:asciiTheme="minorHAnsi" w:hAnsiTheme="minorHAnsi"/>
          <w:iCs/>
          <w:sz w:val="22"/>
          <w:szCs w:val="22"/>
          <w:lang w:val="de-DE"/>
        </w:rPr>
        <w:t xml:space="preserve"> stellen sozioökonomische, soziale und psychologische Dimensionen des kollektiven Ehrbegriffs und von Ehrenmorden in den Vordergrund. Dazu </w:t>
      </w:r>
      <w:r w:rsidR="00092B29" w:rsidRPr="00897194">
        <w:rPr>
          <w:rFonts w:asciiTheme="minorHAnsi" w:hAnsiTheme="minorHAnsi"/>
          <w:iCs/>
          <w:sz w:val="22"/>
          <w:szCs w:val="22"/>
          <w:lang w:val="de-DE"/>
        </w:rPr>
        <w:t xml:space="preserve">wird insbesondere die vom Bundeskriminalamt in Auftrag gegebene sozialwissenschaftliche Studie zu Ehrenmorden aus dem Jahre 2011 herangezogen. </w:t>
      </w:r>
      <w:r w:rsidR="00092B29" w:rsidRPr="00897194">
        <w:rPr>
          <w:rFonts w:asciiTheme="minorHAnsi" w:hAnsiTheme="minorHAnsi"/>
          <w:iCs/>
          <w:sz w:val="22"/>
          <w:szCs w:val="22"/>
          <w:lang w:val="de-DE"/>
        </w:rPr>
        <w:t xml:space="preserve">In </w:t>
      </w:r>
      <w:r w:rsidR="00092B29" w:rsidRPr="00897194">
        <w:rPr>
          <w:rFonts w:asciiTheme="minorHAnsi" w:hAnsiTheme="minorHAnsi"/>
          <w:b/>
          <w:iCs/>
          <w:sz w:val="22"/>
          <w:szCs w:val="22"/>
          <w:lang w:val="de-DE"/>
        </w:rPr>
        <w:t xml:space="preserve">Material M 3 </w:t>
      </w:r>
      <w:r w:rsidR="00092B29" w:rsidRPr="00897194">
        <w:rPr>
          <w:rFonts w:asciiTheme="minorHAnsi" w:hAnsiTheme="minorHAnsi"/>
          <w:bCs/>
          <w:iCs/>
          <w:sz w:val="22"/>
          <w:szCs w:val="22"/>
          <w:lang w:val="de-DE"/>
        </w:rPr>
        <w:t xml:space="preserve">wird der in Stammestraditionen und in ländlicher Lebenspraxis wurzelnde Ursprung von kollektiver Familienehre thematisiert, die bis zur Möglichkeit von Ehrenmorden reicht. Damit wird ein soziologischer und nicht primär islambezogener Zugang zum Thema Ehre und Ehrenmord möglich. Im </w:t>
      </w:r>
      <w:r w:rsidR="00092B29" w:rsidRPr="00897194">
        <w:rPr>
          <w:rFonts w:asciiTheme="minorHAnsi" w:hAnsiTheme="minorHAnsi"/>
          <w:b/>
          <w:bCs/>
          <w:iCs/>
          <w:sz w:val="22"/>
          <w:szCs w:val="22"/>
          <w:lang w:val="de-DE"/>
        </w:rPr>
        <w:t>Material M 4</w:t>
      </w:r>
      <w:r w:rsidR="00092B29" w:rsidRPr="00897194">
        <w:rPr>
          <w:rFonts w:asciiTheme="minorHAnsi" w:hAnsiTheme="minorHAnsi"/>
          <w:bCs/>
          <w:iCs/>
          <w:sz w:val="22"/>
          <w:szCs w:val="22"/>
          <w:lang w:val="de-DE"/>
        </w:rPr>
        <w:t xml:space="preserve"> wird gezeigt, dass eine Gewaltbereitschaft zur Verteidigung des Wertes der Familienehre vor allem bei Jugendlichen mit schwachen sozialen und psychologischen Ressourcen zu finden ist. </w:t>
      </w:r>
      <w:r w:rsidR="00092B29" w:rsidRPr="00897194">
        <w:rPr>
          <w:rFonts w:asciiTheme="minorHAnsi" w:hAnsiTheme="minorHAnsi"/>
          <w:b/>
          <w:iCs/>
          <w:sz w:val="22"/>
          <w:szCs w:val="22"/>
          <w:lang w:val="de-DE"/>
        </w:rPr>
        <w:t xml:space="preserve">Material M 5 </w:t>
      </w:r>
      <w:r w:rsidR="00092B29" w:rsidRPr="00897194">
        <w:rPr>
          <w:rFonts w:asciiTheme="minorHAnsi" w:hAnsiTheme="minorHAnsi"/>
          <w:bCs/>
          <w:iCs/>
          <w:sz w:val="22"/>
          <w:szCs w:val="22"/>
          <w:lang w:val="de-DE"/>
        </w:rPr>
        <w:t>spitzt diesen Aspekt noch zu, indem die empirisch bekannten Profile von Tätern von Ehrenmorden in Deutschland untersucht werden</w:t>
      </w:r>
      <w:r w:rsidR="00092B29" w:rsidRPr="00897194">
        <w:rPr>
          <w:rFonts w:asciiTheme="minorHAnsi" w:hAnsiTheme="minorHAnsi"/>
          <w:bCs/>
          <w:iCs/>
          <w:sz w:val="22"/>
          <w:szCs w:val="22"/>
          <w:lang w:val="de-DE"/>
        </w:rPr>
        <w:t xml:space="preserve">, die zeigen, dass diese </w:t>
      </w:r>
      <w:r w:rsidRPr="00897194">
        <w:rPr>
          <w:rFonts w:asciiTheme="minorHAnsi" w:hAnsiTheme="minorHAnsi"/>
          <w:bCs/>
          <w:iCs/>
          <w:sz w:val="22"/>
          <w:szCs w:val="22"/>
          <w:lang w:val="de-DE"/>
        </w:rPr>
        <w:t xml:space="preserve">Profile nicht repräsentativ für die Muslime in Deutschland </w:t>
      </w:r>
      <w:proofErr w:type="gramStart"/>
      <w:r w:rsidRPr="00897194">
        <w:rPr>
          <w:rFonts w:asciiTheme="minorHAnsi" w:hAnsiTheme="minorHAnsi"/>
          <w:bCs/>
          <w:iCs/>
          <w:sz w:val="22"/>
          <w:szCs w:val="22"/>
          <w:lang w:val="de-DE"/>
        </w:rPr>
        <w:t>sind.</w:t>
      </w:r>
      <w:r w:rsidR="00092B29" w:rsidRPr="00897194">
        <w:rPr>
          <w:rFonts w:asciiTheme="minorHAnsi" w:hAnsiTheme="minorHAnsi"/>
          <w:bCs/>
          <w:iCs/>
          <w:sz w:val="22"/>
          <w:szCs w:val="22"/>
          <w:lang w:val="de-DE"/>
        </w:rPr>
        <w:t>.</w:t>
      </w:r>
      <w:proofErr w:type="gramEnd"/>
    </w:p>
    <w:p w14:paraId="7649273E" w14:textId="0E85569B" w:rsidR="005D3129" w:rsidRDefault="00897194" w:rsidP="005D3129">
      <w:pPr>
        <w:rPr>
          <w:rFonts w:asciiTheme="minorHAnsi" w:hAnsiTheme="minorHAnsi"/>
          <w:bCs/>
          <w:iCs/>
          <w:sz w:val="22"/>
          <w:szCs w:val="22"/>
          <w:lang w:val="de-DE"/>
        </w:rPr>
      </w:pPr>
      <w:r w:rsidRPr="00897194">
        <w:rPr>
          <w:rFonts w:asciiTheme="minorHAnsi" w:hAnsiTheme="minorHAnsi"/>
          <w:bCs/>
          <w:i/>
          <w:sz w:val="22"/>
          <w:szCs w:val="22"/>
          <w:u w:val="single"/>
          <w:lang w:val="de-DE"/>
        </w:rPr>
        <w:t xml:space="preserve">2) </w:t>
      </w:r>
      <w:r w:rsidR="00C50D4C" w:rsidRPr="00897194">
        <w:rPr>
          <w:rFonts w:asciiTheme="minorHAnsi" w:hAnsiTheme="minorHAnsi"/>
          <w:bCs/>
          <w:i/>
          <w:sz w:val="22"/>
          <w:szCs w:val="22"/>
          <w:u w:val="single"/>
          <w:lang w:val="de-DE"/>
        </w:rPr>
        <w:t>Materialien</w:t>
      </w:r>
      <w:r w:rsidR="00092B29" w:rsidRPr="00897194">
        <w:rPr>
          <w:rFonts w:asciiTheme="minorHAnsi" w:hAnsiTheme="minorHAnsi"/>
          <w:bCs/>
          <w:i/>
          <w:sz w:val="22"/>
          <w:szCs w:val="22"/>
          <w:u w:val="single"/>
          <w:lang w:val="de-DE"/>
        </w:rPr>
        <w:t xml:space="preserve"> mit Bezug zur islamischen Religion</w:t>
      </w:r>
      <w:r w:rsidR="00C50D4C" w:rsidRPr="00897194">
        <w:rPr>
          <w:rFonts w:asciiTheme="minorHAnsi" w:hAnsiTheme="minorHAnsi"/>
          <w:bCs/>
          <w:iCs/>
          <w:sz w:val="22"/>
          <w:szCs w:val="22"/>
          <w:u w:val="single"/>
          <w:lang w:val="de-DE"/>
        </w:rPr>
        <w:t>:</w:t>
      </w:r>
      <w:r w:rsidR="00C50D4C" w:rsidRPr="008F6926">
        <w:rPr>
          <w:rFonts w:asciiTheme="minorHAnsi" w:hAnsiTheme="minorHAnsi"/>
          <w:bCs/>
          <w:iCs/>
          <w:sz w:val="22"/>
          <w:szCs w:val="22"/>
          <w:lang w:val="de-DE"/>
        </w:rPr>
        <w:t xml:space="preserve"> In </w:t>
      </w:r>
      <w:r w:rsidR="00C50D4C" w:rsidRPr="008F6926">
        <w:rPr>
          <w:rFonts w:asciiTheme="minorHAnsi" w:hAnsiTheme="minorHAnsi"/>
          <w:b/>
          <w:bCs/>
          <w:iCs/>
          <w:sz w:val="22"/>
          <w:szCs w:val="22"/>
          <w:lang w:val="de-DE"/>
        </w:rPr>
        <w:t xml:space="preserve">Material M 2 </w:t>
      </w:r>
      <w:r w:rsidR="00C50D4C" w:rsidRPr="008F6926">
        <w:rPr>
          <w:rFonts w:asciiTheme="minorHAnsi" w:hAnsiTheme="minorHAnsi"/>
          <w:iCs/>
          <w:sz w:val="22"/>
          <w:szCs w:val="22"/>
          <w:lang w:val="de-DE"/>
        </w:rPr>
        <w:t>geht es um eine Gegenüberstellung zweier bei Muslimen vorfindlicher Ehrenkonzepte, nämlich das der kollektiven Familienehre</w:t>
      </w:r>
      <w:r w:rsidR="005D3129">
        <w:rPr>
          <w:rFonts w:asciiTheme="minorHAnsi" w:hAnsiTheme="minorHAnsi"/>
          <w:iCs/>
          <w:sz w:val="22"/>
          <w:szCs w:val="22"/>
          <w:lang w:val="de-DE"/>
        </w:rPr>
        <w:t xml:space="preserve"> </w:t>
      </w:r>
      <w:r w:rsidR="00C50D4C" w:rsidRPr="008F6926">
        <w:rPr>
          <w:rFonts w:asciiTheme="minorHAnsi" w:hAnsiTheme="minorHAnsi"/>
          <w:iCs/>
          <w:sz w:val="22"/>
          <w:szCs w:val="22"/>
          <w:lang w:val="de-DE"/>
        </w:rPr>
        <w:t xml:space="preserve">und das des individuellen Keuschheitsideals. Es wird </w:t>
      </w:r>
      <w:r w:rsidR="005D3129">
        <w:rPr>
          <w:rFonts w:asciiTheme="minorHAnsi" w:hAnsiTheme="minorHAnsi"/>
          <w:iCs/>
          <w:sz w:val="22"/>
          <w:szCs w:val="22"/>
          <w:lang w:val="de-DE"/>
        </w:rPr>
        <w:t>die These begründet</w:t>
      </w:r>
      <w:r w:rsidR="00C50D4C" w:rsidRPr="008F6926">
        <w:rPr>
          <w:rFonts w:asciiTheme="minorHAnsi" w:hAnsiTheme="minorHAnsi"/>
          <w:iCs/>
          <w:sz w:val="22"/>
          <w:szCs w:val="22"/>
          <w:lang w:val="de-DE"/>
        </w:rPr>
        <w:t xml:space="preserve">, dass </w:t>
      </w:r>
      <w:r w:rsidR="005D3129">
        <w:rPr>
          <w:rFonts w:asciiTheme="minorHAnsi" w:hAnsiTheme="minorHAnsi"/>
          <w:iCs/>
          <w:sz w:val="22"/>
          <w:szCs w:val="22"/>
          <w:lang w:val="de-DE"/>
        </w:rPr>
        <w:t xml:space="preserve">von beiden nur </w:t>
      </w:r>
      <w:r w:rsidR="00C50D4C" w:rsidRPr="008F6926">
        <w:rPr>
          <w:rFonts w:asciiTheme="minorHAnsi" w:hAnsiTheme="minorHAnsi"/>
          <w:iCs/>
          <w:sz w:val="22"/>
          <w:szCs w:val="22"/>
          <w:lang w:val="de-DE"/>
        </w:rPr>
        <w:t xml:space="preserve">das individuelle Keuschheitsideal koranisch </w:t>
      </w:r>
      <w:r>
        <w:rPr>
          <w:rFonts w:asciiTheme="minorHAnsi" w:hAnsiTheme="minorHAnsi"/>
          <w:iCs/>
          <w:sz w:val="22"/>
          <w:szCs w:val="22"/>
          <w:lang w:val="de-DE"/>
        </w:rPr>
        <w:t xml:space="preserve">bzw. islamisch </w:t>
      </w:r>
      <w:r w:rsidR="00C50D4C" w:rsidRPr="008F6926">
        <w:rPr>
          <w:rFonts w:asciiTheme="minorHAnsi" w:hAnsiTheme="minorHAnsi"/>
          <w:iCs/>
          <w:sz w:val="22"/>
          <w:szCs w:val="22"/>
          <w:lang w:val="de-DE"/>
        </w:rPr>
        <w:t>begründ</w:t>
      </w:r>
      <w:r w:rsidR="005D3129">
        <w:rPr>
          <w:rFonts w:asciiTheme="minorHAnsi" w:hAnsiTheme="minorHAnsi"/>
          <w:iCs/>
          <w:sz w:val="22"/>
          <w:szCs w:val="22"/>
          <w:lang w:val="de-DE"/>
        </w:rPr>
        <w:t>bar ist</w:t>
      </w:r>
      <w:r w:rsidR="00C50D4C" w:rsidRPr="008F6926">
        <w:rPr>
          <w:rFonts w:asciiTheme="minorHAnsi" w:hAnsiTheme="minorHAnsi"/>
          <w:iCs/>
          <w:sz w:val="22"/>
          <w:szCs w:val="22"/>
          <w:lang w:val="de-DE"/>
        </w:rPr>
        <w:t xml:space="preserve"> – und dass dieses in einer modernen Gesellschaft </w:t>
      </w:r>
      <w:r>
        <w:rPr>
          <w:rFonts w:asciiTheme="minorHAnsi" w:hAnsiTheme="minorHAnsi"/>
          <w:iCs/>
          <w:sz w:val="22"/>
          <w:szCs w:val="22"/>
          <w:lang w:val="de-DE"/>
        </w:rPr>
        <w:t>trotz aller bleibenden Spannung</w:t>
      </w:r>
      <w:r w:rsidR="00C50D4C" w:rsidRPr="008F6926">
        <w:rPr>
          <w:rFonts w:asciiTheme="minorHAnsi" w:hAnsiTheme="minorHAnsi"/>
          <w:iCs/>
          <w:sz w:val="22"/>
          <w:szCs w:val="22"/>
          <w:lang w:val="de-DE"/>
        </w:rPr>
        <w:t xml:space="preserve"> wesentlich </w:t>
      </w:r>
      <w:r>
        <w:rPr>
          <w:rFonts w:asciiTheme="minorHAnsi" w:hAnsiTheme="minorHAnsi"/>
          <w:iCs/>
          <w:sz w:val="22"/>
          <w:szCs w:val="22"/>
          <w:lang w:val="de-DE"/>
        </w:rPr>
        <w:t>passungsfähiger</w:t>
      </w:r>
      <w:r w:rsidR="00C50D4C" w:rsidRPr="008F6926">
        <w:rPr>
          <w:rFonts w:asciiTheme="minorHAnsi" w:hAnsiTheme="minorHAnsi"/>
          <w:iCs/>
          <w:sz w:val="22"/>
          <w:szCs w:val="22"/>
          <w:lang w:val="de-DE"/>
        </w:rPr>
        <w:t xml:space="preserve"> ist als der kollektive Ehrenbegriff. Eine </w:t>
      </w:r>
      <w:r w:rsidR="005D3129">
        <w:rPr>
          <w:rFonts w:asciiTheme="minorHAnsi" w:hAnsiTheme="minorHAnsi"/>
          <w:iCs/>
          <w:sz w:val="22"/>
          <w:szCs w:val="22"/>
          <w:lang w:val="de-DE"/>
        </w:rPr>
        <w:t>genauere</w:t>
      </w:r>
      <w:r w:rsidR="00C50D4C" w:rsidRPr="008F6926">
        <w:rPr>
          <w:rFonts w:asciiTheme="minorHAnsi" w:hAnsiTheme="minorHAnsi"/>
          <w:iCs/>
          <w:sz w:val="22"/>
          <w:szCs w:val="22"/>
          <w:lang w:val="de-DE"/>
        </w:rPr>
        <w:t xml:space="preserve"> Herleitung dieser Thesen</w:t>
      </w:r>
      <w:r w:rsidR="005D3129">
        <w:rPr>
          <w:rFonts w:asciiTheme="minorHAnsi" w:hAnsiTheme="minorHAnsi"/>
          <w:iCs/>
          <w:sz w:val="22"/>
          <w:szCs w:val="22"/>
          <w:lang w:val="de-DE"/>
        </w:rPr>
        <w:t xml:space="preserve"> </w:t>
      </w:r>
      <w:r>
        <w:rPr>
          <w:rFonts w:asciiTheme="minorHAnsi" w:hAnsiTheme="minorHAnsi"/>
          <w:iCs/>
          <w:sz w:val="22"/>
          <w:szCs w:val="22"/>
          <w:lang w:val="de-DE"/>
        </w:rPr>
        <w:t>anhand</w:t>
      </w:r>
      <w:r w:rsidR="005D3129">
        <w:rPr>
          <w:rFonts w:asciiTheme="minorHAnsi" w:hAnsiTheme="minorHAnsi"/>
          <w:iCs/>
          <w:sz w:val="22"/>
          <w:szCs w:val="22"/>
          <w:lang w:val="de-DE"/>
        </w:rPr>
        <w:t xml:space="preserve"> der islamischen Glaubenslehre</w:t>
      </w:r>
      <w:r w:rsidR="00C50D4C" w:rsidRPr="008F6926">
        <w:rPr>
          <w:rFonts w:asciiTheme="minorHAnsi" w:hAnsiTheme="minorHAnsi"/>
          <w:iCs/>
          <w:sz w:val="22"/>
          <w:szCs w:val="22"/>
          <w:lang w:val="de-DE"/>
        </w:rPr>
        <w:t xml:space="preserve"> </w:t>
      </w:r>
      <w:r>
        <w:rPr>
          <w:rFonts w:asciiTheme="minorHAnsi" w:hAnsiTheme="minorHAnsi"/>
          <w:iCs/>
          <w:sz w:val="22"/>
          <w:szCs w:val="22"/>
          <w:lang w:val="de-DE"/>
        </w:rPr>
        <w:t xml:space="preserve">und eine Auseinandersetzung mit typischen Gegenargumenten hierzu </w:t>
      </w:r>
      <w:r w:rsidR="00C50D4C" w:rsidRPr="008F6926">
        <w:rPr>
          <w:rFonts w:asciiTheme="minorHAnsi" w:hAnsiTheme="minorHAnsi"/>
          <w:iCs/>
          <w:sz w:val="22"/>
          <w:szCs w:val="22"/>
          <w:lang w:val="de-DE"/>
        </w:rPr>
        <w:t xml:space="preserve">findet sich zur Vertiefung im islamwissenschaftlichen Essay in </w:t>
      </w:r>
      <w:r w:rsidR="00C50D4C" w:rsidRPr="008F6926">
        <w:rPr>
          <w:rFonts w:asciiTheme="minorHAnsi" w:hAnsiTheme="minorHAnsi"/>
          <w:b/>
          <w:bCs/>
          <w:iCs/>
          <w:sz w:val="22"/>
          <w:szCs w:val="22"/>
          <w:lang w:val="de-DE"/>
        </w:rPr>
        <w:t>Material M 7</w:t>
      </w:r>
      <w:r w:rsidR="00C50D4C" w:rsidRPr="008F6926">
        <w:rPr>
          <w:rFonts w:asciiTheme="minorHAnsi" w:hAnsiTheme="minorHAnsi"/>
          <w:iCs/>
          <w:sz w:val="22"/>
          <w:szCs w:val="22"/>
          <w:lang w:val="de-DE"/>
        </w:rPr>
        <w:t xml:space="preserve">, die sich an die Lehrkraft </w:t>
      </w:r>
      <w:r>
        <w:rPr>
          <w:rFonts w:asciiTheme="minorHAnsi" w:hAnsiTheme="minorHAnsi"/>
          <w:iCs/>
          <w:sz w:val="22"/>
          <w:szCs w:val="22"/>
          <w:lang w:val="de-DE"/>
        </w:rPr>
        <w:t>bzw. auch</w:t>
      </w:r>
      <w:r w:rsidR="00C50D4C" w:rsidRPr="008F6926">
        <w:rPr>
          <w:rFonts w:asciiTheme="minorHAnsi" w:hAnsiTheme="minorHAnsi"/>
          <w:iCs/>
          <w:sz w:val="22"/>
          <w:szCs w:val="22"/>
          <w:lang w:val="de-DE"/>
        </w:rPr>
        <w:t xml:space="preserve"> an Schülerinnen und Schüler richtet</w:t>
      </w:r>
      <w:r>
        <w:rPr>
          <w:rFonts w:asciiTheme="minorHAnsi" w:hAnsiTheme="minorHAnsi"/>
          <w:iCs/>
          <w:sz w:val="22"/>
          <w:szCs w:val="22"/>
          <w:lang w:val="de-DE"/>
        </w:rPr>
        <w:t>, die sich für eine konzeptionell anspruchsvolle Vertiefung interessieren</w:t>
      </w:r>
      <w:r w:rsidR="00C50D4C" w:rsidRPr="008F6926">
        <w:rPr>
          <w:rFonts w:asciiTheme="minorHAnsi" w:hAnsiTheme="minorHAnsi"/>
          <w:iCs/>
          <w:sz w:val="22"/>
          <w:szCs w:val="22"/>
          <w:lang w:val="de-DE"/>
        </w:rPr>
        <w:t xml:space="preserve">. Eine ebenfalls </w:t>
      </w:r>
      <w:r w:rsidR="005D3129">
        <w:rPr>
          <w:rFonts w:asciiTheme="minorHAnsi" w:hAnsiTheme="minorHAnsi"/>
          <w:iCs/>
          <w:sz w:val="22"/>
          <w:szCs w:val="22"/>
          <w:lang w:val="de-DE"/>
        </w:rPr>
        <w:t>islambezogene</w:t>
      </w:r>
      <w:r w:rsidR="00C50D4C" w:rsidRPr="008F6926">
        <w:rPr>
          <w:rFonts w:asciiTheme="minorHAnsi" w:hAnsiTheme="minorHAnsi"/>
          <w:iCs/>
          <w:sz w:val="22"/>
          <w:szCs w:val="22"/>
          <w:lang w:val="de-DE"/>
        </w:rPr>
        <w:t xml:space="preserve"> und an die Schülerinnen und Schüler gerichtete Quelle stellt </w:t>
      </w:r>
      <w:r w:rsidR="00C50D4C" w:rsidRPr="008F6926">
        <w:rPr>
          <w:rFonts w:asciiTheme="minorHAnsi" w:hAnsiTheme="minorHAnsi"/>
          <w:b/>
          <w:iCs/>
          <w:sz w:val="22"/>
          <w:szCs w:val="22"/>
          <w:lang w:val="de-DE"/>
        </w:rPr>
        <w:t>Material M</w:t>
      </w:r>
      <w:r w:rsidR="00D32BE7" w:rsidRPr="008F6926">
        <w:rPr>
          <w:rFonts w:asciiTheme="minorHAnsi" w:hAnsiTheme="minorHAnsi"/>
          <w:b/>
          <w:iCs/>
          <w:sz w:val="22"/>
          <w:szCs w:val="22"/>
          <w:lang w:val="de-DE"/>
        </w:rPr>
        <w:t xml:space="preserve"> </w:t>
      </w:r>
      <w:r w:rsidR="00C50D4C" w:rsidRPr="008F6926">
        <w:rPr>
          <w:rFonts w:asciiTheme="minorHAnsi" w:hAnsiTheme="minorHAnsi"/>
          <w:b/>
          <w:iCs/>
          <w:sz w:val="22"/>
          <w:szCs w:val="22"/>
          <w:lang w:val="de-DE"/>
        </w:rPr>
        <w:t xml:space="preserve">6 </w:t>
      </w:r>
      <w:r w:rsidR="00C50D4C" w:rsidRPr="008F6926">
        <w:rPr>
          <w:rFonts w:asciiTheme="minorHAnsi" w:hAnsiTheme="minorHAnsi"/>
          <w:bCs/>
          <w:iCs/>
          <w:sz w:val="22"/>
          <w:szCs w:val="22"/>
          <w:lang w:val="de-DE"/>
        </w:rPr>
        <w:t>dar. Dort ist dargestellt, wie der Prophet Muhammad</w:t>
      </w:r>
      <w:r>
        <w:rPr>
          <w:rFonts w:asciiTheme="minorHAnsi" w:hAnsiTheme="minorHAnsi"/>
          <w:bCs/>
          <w:iCs/>
          <w:sz w:val="22"/>
          <w:szCs w:val="22"/>
          <w:lang w:val="de-DE"/>
        </w:rPr>
        <w:t xml:space="preserve"> laut der ältesten biografischen Darstellung der islamischen Tradition</w:t>
      </w:r>
      <w:r w:rsidR="00C50D4C" w:rsidRPr="008F6926">
        <w:rPr>
          <w:rFonts w:asciiTheme="minorHAnsi" w:hAnsiTheme="minorHAnsi"/>
          <w:bCs/>
          <w:iCs/>
          <w:sz w:val="22"/>
          <w:szCs w:val="22"/>
          <w:lang w:val="de-DE"/>
        </w:rPr>
        <w:t xml:space="preserve"> fern von unduldsamem Machoverhalten seine Gattin Aischa in Schutz nahm, als sie von Männern seiner Gemeinde verleumdet wurde.</w:t>
      </w:r>
    </w:p>
    <w:p w14:paraId="30F31E69" w14:textId="2EB2B6FA" w:rsidR="00897194" w:rsidRDefault="00E94B5E" w:rsidP="00EB51B0">
      <w:pPr>
        <w:rPr>
          <w:rFonts w:asciiTheme="minorHAnsi" w:hAnsiTheme="minorHAnsi"/>
          <w:b/>
          <w:iCs/>
          <w:lang w:val="de-DE"/>
        </w:rPr>
      </w:pPr>
      <w:r>
        <w:rPr>
          <w:rFonts w:asciiTheme="minorHAnsi" w:hAnsiTheme="minorHAnsi"/>
          <w:bCs/>
          <w:iCs/>
          <w:sz w:val="22"/>
          <w:szCs w:val="22"/>
          <w:lang w:val="de-DE"/>
        </w:rPr>
        <w:t xml:space="preserve">Es sei trotz dieser möglichen und pragmatisch sinnvollen Unterscheidung zweier Betrachtungsweisen darauf hingewiesen, dass die eigentliche Grundidee der Materialsammlung erst bei gleichzeitiger Berücksichtigung beider Perspektiven zur Geltung kommt. Diese Grundidee lautet, dass Ehrenmorde insgesamt betrachtet </w:t>
      </w:r>
      <w:r w:rsidRPr="00E94B5E">
        <w:rPr>
          <w:rFonts w:asciiTheme="minorHAnsi" w:hAnsiTheme="minorHAnsi"/>
          <w:bCs/>
          <w:i/>
          <w:sz w:val="22"/>
          <w:szCs w:val="22"/>
          <w:lang w:val="de-DE"/>
        </w:rPr>
        <w:t>kein</w:t>
      </w:r>
      <w:r>
        <w:rPr>
          <w:rFonts w:asciiTheme="minorHAnsi" w:hAnsiTheme="minorHAnsi"/>
          <w:bCs/>
          <w:i/>
          <w:sz w:val="22"/>
          <w:szCs w:val="22"/>
          <w:lang w:val="de-DE"/>
        </w:rPr>
        <w:t>en</w:t>
      </w:r>
      <w:r>
        <w:rPr>
          <w:rFonts w:asciiTheme="minorHAnsi" w:hAnsiTheme="minorHAnsi"/>
          <w:bCs/>
          <w:iCs/>
          <w:sz w:val="22"/>
          <w:szCs w:val="22"/>
          <w:lang w:val="de-DE"/>
        </w:rPr>
        <w:t xml:space="preserve"> Ausdruck erhöhter islamisch-religiöser Sensibilität, sondern ein unter Muslime zwar existierendes, aber auch in der islamischen Welt zumeist auf die kollektivistische und stammesähnliche Sozialisationsbedingungen zurückführbares Phänomen darstellen. Dieses Phänomen bzw. das zugrunde kollektivistische Denken bedient sich </w:t>
      </w:r>
      <w:r w:rsidRPr="005D1FE9">
        <w:rPr>
          <w:rFonts w:asciiTheme="minorHAnsi" w:hAnsiTheme="minorHAnsi"/>
          <w:bCs/>
          <w:i/>
          <w:sz w:val="22"/>
          <w:szCs w:val="22"/>
          <w:lang w:val="de-DE"/>
        </w:rPr>
        <w:t>nur selektiv</w:t>
      </w:r>
      <w:r>
        <w:rPr>
          <w:rFonts w:asciiTheme="minorHAnsi" w:hAnsiTheme="minorHAnsi"/>
          <w:bCs/>
          <w:iCs/>
          <w:sz w:val="22"/>
          <w:szCs w:val="22"/>
          <w:lang w:val="de-DE"/>
        </w:rPr>
        <w:t xml:space="preserve"> der islamischen Glaubens- und Normenlehre, und dies zu deutlichen Ungunsten der Frauen. Der Vorteil dieser Deutung von Ehrenmorden als nicht islam- sondern milieuspezifischem Problem</w:t>
      </w:r>
      <w:r w:rsidR="005D1FE9">
        <w:rPr>
          <w:rFonts w:asciiTheme="minorHAnsi" w:hAnsiTheme="minorHAnsi"/>
          <w:bCs/>
          <w:iCs/>
          <w:sz w:val="22"/>
          <w:szCs w:val="22"/>
          <w:lang w:val="de-DE"/>
        </w:rPr>
        <w:t xml:space="preserve"> </w:t>
      </w:r>
      <w:r w:rsidR="005D1FE9" w:rsidRPr="005D1FE9">
        <w:rPr>
          <w:rFonts w:asciiTheme="minorHAnsi" w:hAnsiTheme="minorHAnsi"/>
          <w:bCs/>
          <w:i/>
          <w:sz w:val="22"/>
          <w:szCs w:val="22"/>
          <w:lang w:val="de-DE"/>
        </w:rPr>
        <w:t>innerhalb</w:t>
      </w:r>
      <w:r w:rsidR="005D1FE9">
        <w:rPr>
          <w:rFonts w:asciiTheme="minorHAnsi" w:hAnsiTheme="minorHAnsi"/>
          <w:bCs/>
          <w:iCs/>
          <w:sz w:val="22"/>
          <w:szCs w:val="22"/>
          <w:lang w:val="de-DE"/>
        </w:rPr>
        <w:t xml:space="preserve"> der islamischen Welt</w:t>
      </w:r>
      <w:r>
        <w:rPr>
          <w:rFonts w:asciiTheme="minorHAnsi" w:hAnsiTheme="minorHAnsi"/>
          <w:bCs/>
          <w:iCs/>
          <w:sz w:val="22"/>
          <w:szCs w:val="22"/>
          <w:lang w:val="de-DE"/>
        </w:rPr>
        <w:t xml:space="preserve">, ist zum einen, dass </w:t>
      </w:r>
      <w:r w:rsidR="005D1FE9">
        <w:rPr>
          <w:rFonts w:asciiTheme="minorHAnsi" w:hAnsiTheme="minorHAnsi"/>
          <w:bCs/>
          <w:iCs/>
          <w:sz w:val="22"/>
          <w:szCs w:val="22"/>
          <w:lang w:val="de-DE"/>
        </w:rPr>
        <w:t xml:space="preserve">sie </w:t>
      </w:r>
      <w:r>
        <w:rPr>
          <w:rFonts w:asciiTheme="minorHAnsi" w:hAnsiTheme="minorHAnsi"/>
          <w:bCs/>
          <w:iCs/>
          <w:sz w:val="22"/>
          <w:szCs w:val="22"/>
          <w:lang w:val="de-DE"/>
        </w:rPr>
        <w:t xml:space="preserve">der wissenschaftlichen Prüfung besser standhält, als die </w:t>
      </w:r>
      <w:r w:rsidR="005D1FE9">
        <w:rPr>
          <w:rFonts w:asciiTheme="minorHAnsi" w:hAnsiTheme="minorHAnsi"/>
          <w:bCs/>
          <w:iCs/>
          <w:sz w:val="22"/>
          <w:szCs w:val="22"/>
          <w:lang w:val="de-DE"/>
        </w:rPr>
        <w:t xml:space="preserve">beiden </w:t>
      </w:r>
      <w:r>
        <w:rPr>
          <w:rFonts w:asciiTheme="minorHAnsi" w:hAnsiTheme="minorHAnsi"/>
          <w:bCs/>
          <w:iCs/>
          <w:sz w:val="22"/>
          <w:szCs w:val="22"/>
          <w:lang w:val="de-DE"/>
        </w:rPr>
        <w:t>damit konkurrierenden Thesen, dass Ehrenmorde ein Teil der islamischen Normenlehre</w:t>
      </w:r>
      <w:r w:rsidR="005D1FE9">
        <w:rPr>
          <w:rFonts w:asciiTheme="minorHAnsi" w:hAnsiTheme="minorHAnsi"/>
          <w:bCs/>
          <w:iCs/>
          <w:sz w:val="22"/>
          <w:szCs w:val="22"/>
          <w:lang w:val="de-DE"/>
        </w:rPr>
        <w:t xml:space="preserve"> schlechthin</w:t>
      </w:r>
      <w:r>
        <w:rPr>
          <w:rFonts w:asciiTheme="minorHAnsi" w:hAnsiTheme="minorHAnsi"/>
          <w:bCs/>
          <w:iCs/>
          <w:sz w:val="22"/>
          <w:szCs w:val="22"/>
          <w:lang w:val="de-DE"/>
        </w:rPr>
        <w:t xml:space="preserve"> seien bzw. dass Ehrenmorde mit dem Islam bzw. bestimmten </w:t>
      </w:r>
      <w:r w:rsidR="005D1FE9">
        <w:rPr>
          <w:rFonts w:asciiTheme="minorHAnsi" w:hAnsiTheme="minorHAnsi"/>
          <w:bCs/>
          <w:iCs/>
          <w:sz w:val="22"/>
          <w:szCs w:val="22"/>
          <w:lang w:val="de-DE"/>
        </w:rPr>
        <w:t xml:space="preserve">Verständnissen von islamischer Kultur überhaupt nichts zu tun hätten. Das macht für die Lehrkraft die inhaltliche Aufarbeitung komplexer, hat aber einen zweiten entscheidenden Vorteil, der pädagogischer Art ist: Mit einer Vermittlung einer dezidiert differenzierenden Sichtweise werden muslimische Schülerinnen und Schüler bei der schulischen Behandlung dieses ohnehin aufwühlenden Themas nicht in eine belastende Rechtfertigungssituation gebracht, sondern sie können auf Augenhöhe und ohne Infragestellung ihrer religiösen </w:t>
      </w:r>
      <w:r w:rsidR="00EB51B0">
        <w:rPr>
          <w:rFonts w:asciiTheme="minorHAnsi" w:hAnsiTheme="minorHAnsi"/>
          <w:bCs/>
          <w:iCs/>
          <w:sz w:val="22"/>
          <w:szCs w:val="22"/>
          <w:lang w:val="de-DE"/>
        </w:rPr>
        <w:t>Identität mitgenommen werden.</w:t>
      </w:r>
    </w:p>
    <w:p w14:paraId="6A4825BF" w14:textId="724DE126" w:rsidR="00C50D4C" w:rsidRPr="008F6926" w:rsidRDefault="00C50D4C" w:rsidP="00C50D4C">
      <w:pPr>
        <w:rPr>
          <w:rFonts w:asciiTheme="minorHAnsi" w:hAnsiTheme="minorHAnsi"/>
          <w:b/>
          <w:iCs/>
          <w:lang w:val="de-DE"/>
        </w:rPr>
      </w:pPr>
      <w:r w:rsidRPr="008F6926">
        <w:rPr>
          <w:rFonts w:asciiTheme="minorHAnsi" w:hAnsiTheme="minorHAnsi"/>
          <w:b/>
          <w:iCs/>
          <w:lang w:val="de-DE"/>
        </w:rPr>
        <w:lastRenderedPageBreak/>
        <w:t>Literatur:</w:t>
      </w:r>
    </w:p>
    <w:p w14:paraId="6CDD04E6" w14:textId="19225D6E" w:rsidR="00C50D4C" w:rsidRPr="008F6926" w:rsidRDefault="00C50D4C" w:rsidP="00C50D4C">
      <w:pPr>
        <w:pStyle w:val="Listenabsatz"/>
        <w:numPr>
          <w:ilvl w:val="0"/>
          <w:numId w:val="30"/>
        </w:numPr>
        <w:rPr>
          <w:rFonts w:asciiTheme="minorHAnsi" w:hAnsiTheme="minorHAnsi"/>
          <w:bCs/>
          <w:iCs/>
          <w:sz w:val="22"/>
          <w:szCs w:val="22"/>
          <w:lang w:val="de-DE"/>
        </w:rPr>
      </w:pPr>
      <w:r w:rsidRPr="008F6926">
        <w:rPr>
          <w:rFonts w:asciiTheme="minorHAnsi" w:hAnsiTheme="minorHAnsi"/>
          <w:bCs/>
          <w:iCs/>
          <w:sz w:val="22"/>
          <w:szCs w:val="22"/>
          <w:lang w:val="de-DE"/>
        </w:rPr>
        <w:t xml:space="preserve">Filzmaier P. / </w:t>
      </w:r>
      <w:proofErr w:type="spellStart"/>
      <w:r w:rsidRPr="008F6926">
        <w:rPr>
          <w:rFonts w:asciiTheme="minorHAnsi" w:hAnsiTheme="minorHAnsi"/>
          <w:bCs/>
          <w:iCs/>
          <w:sz w:val="22"/>
          <w:szCs w:val="22"/>
          <w:lang w:val="de-DE"/>
        </w:rPr>
        <w:t>Perlot</w:t>
      </w:r>
      <w:proofErr w:type="spellEnd"/>
      <w:r w:rsidRPr="008F6926">
        <w:rPr>
          <w:rFonts w:asciiTheme="minorHAnsi" w:hAnsiTheme="minorHAnsi"/>
          <w:bCs/>
          <w:iCs/>
          <w:sz w:val="22"/>
          <w:szCs w:val="22"/>
          <w:lang w:val="de-DE"/>
        </w:rPr>
        <w:t>, F. / Österreichischer Integrationsfonds (Hrsg.) (2017). ÖIF Forschungsbericht. Muslimische Gruppen in Österreich. Einstellungen von Flüchtlingen, ZuwanderInnen und in Österreich geborenen MuslimInnen im Vergleich. Wien: Österreichischer Integrationsfonds.</w:t>
      </w:r>
      <w:r w:rsidR="00125A1F">
        <w:rPr>
          <w:rFonts w:asciiTheme="minorHAnsi" w:hAnsiTheme="minorHAnsi"/>
          <w:bCs/>
          <w:iCs/>
          <w:sz w:val="22"/>
          <w:szCs w:val="22"/>
          <w:lang w:val="de-DE"/>
        </w:rPr>
        <w:br/>
      </w:r>
    </w:p>
    <w:p w14:paraId="7611D6B3" w14:textId="5666F8CF" w:rsidR="00C50D4C" w:rsidRPr="008F6926" w:rsidRDefault="00C50D4C" w:rsidP="00C50D4C">
      <w:pPr>
        <w:pStyle w:val="Listenabsatz"/>
        <w:numPr>
          <w:ilvl w:val="0"/>
          <w:numId w:val="30"/>
        </w:numPr>
        <w:rPr>
          <w:rFonts w:asciiTheme="minorHAnsi" w:hAnsiTheme="minorHAnsi"/>
          <w:bCs/>
          <w:iCs/>
          <w:sz w:val="22"/>
          <w:szCs w:val="22"/>
          <w:lang w:val="de-DE"/>
        </w:rPr>
      </w:pPr>
      <w:r w:rsidRPr="008F6926">
        <w:rPr>
          <w:rFonts w:asciiTheme="minorHAnsi" w:hAnsiTheme="minorHAnsi"/>
          <w:bCs/>
          <w:iCs/>
          <w:sz w:val="22"/>
          <w:szCs w:val="22"/>
          <w:lang w:val="de-DE"/>
        </w:rPr>
        <w:t xml:space="preserve">Ibn </w:t>
      </w:r>
      <w:proofErr w:type="spellStart"/>
      <w:r w:rsidRPr="008F6926">
        <w:rPr>
          <w:rFonts w:asciiTheme="minorHAnsi" w:hAnsiTheme="minorHAnsi"/>
          <w:bCs/>
          <w:iCs/>
          <w:sz w:val="22"/>
          <w:szCs w:val="22"/>
          <w:lang w:val="de-DE"/>
        </w:rPr>
        <w:t>Ishaq</w:t>
      </w:r>
      <w:proofErr w:type="spellEnd"/>
      <w:r w:rsidRPr="008F6926">
        <w:rPr>
          <w:rFonts w:asciiTheme="minorHAnsi" w:hAnsiTheme="minorHAnsi"/>
          <w:bCs/>
          <w:iCs/>
          <w:sz w:val="22"/>
          <w:szCs w:val="22"/>
          <w:lang w:val="de-DE"/>
        </w:rPr>
        <w:t xml:space="preserve">, M. / Rotter, G. (Übers.) (1999): Das Leben des Propheten. </w:t>
      </w:r>
      <w:proofErr w:type="spellStart"/>
      <w:r w:rsidRPr="008F6926">
        <w:rPr>
          <w:rFonts w:asciiTheme="minorHAnsi" w:hAnsiTheme="minorHAnsi"/>
          <w:bCs/>
          <w:iCs/>
          <w:sz w:val="22"/>
          <w:szCs w:val="22"/>
          <w:lang w:val="de-DE"/>
        </w:rPr>
        <w:t>Kandern</w:t>
      </w:r>
      <w:proofErr w:type="spellEnd"/>
      <w:r w:rsidRPr="008F6926">
        <w:rPr>
          <w:rFonts w:asciiTheme="minorHAnsi" w:hAnsiTheme="minorHAnsi"/>
          <w:bCs/>
          <w:iCs/>
          <w:sz w:val="22"/>
          <w:szCs w:val="22"/>
          <w:lang w:val="de-DE"/>
        </w:rPr>
        <w:t xml:space="preserve"> im Schwarzwald: Spohr.</w:t>
      </w:r>
      <w:r w:rsidR="00125A1F">
        <w:rPr>
          <w:rFonts w:asciiTheme="minorHAnsi" w:hAnsiTheme="minorHAnsi"/>
          <w:bCs/>
          <w:iCs/>
          <w:sz w:val="22"/>
          <w:szCs w:val="22"/>
          <w:lang w:val="de-DE"/>
        </w:rPr>
        <w:br/>
      </w:r>
    </w:p>
    <w:p w14:paraId="256687A4" w14:textId="476411B6" w:rsidR="00C50D4C" w:rsidRPr="008F6926" w:rsidRDefault="00C50D4C" w:rsidP="00C50D4C">
      <w:pPr>
        <w:pStyle w:val="Listenabsatz"/>
        <w:numPr>
          <w:ilvl w:val="0"/>
          <w:numId w:val="30"/>
        </w:numPr>
        <w:rPr>
          <w:rFonts w:asciiTheme="minorHAnsi" w:hAnsiTheme="minorHAnsi"/>
          <w:bCs/>
          <w:iCs/>
          <w:sz w:val="22"/>
          <w:szCs w:val="22"/>
          <w:lang w:val="de-DE"/>
        </w:rPr>
      </w:pPr>
      <w:proofErr w:type="spellStart"/>
      <w:r w:rsidRPr="008F6926">
        <w:rPr>
          <w:rFonts w:asciiTheme="minorHAnsi" w:hAnsiTheme="minorHAnsi"/>
          <w:bCs/>
          <w:iCs/>
          <w:sz w:val="22"/>
          <w:szCs w:val="22"/>
          <w:lang w:val="de-DE"/>
        </w:rPr>
        <w:t>Oberwittler</w:t>
      </w:r>
      <w:proofErr w:type="spellEnd"/>
      <w:r w:rsidRPr="008F6926">
        <w:rPr>
          <w:rFonts w:asciiTheme="minorHAnsi" w:hAnsiTheme="minorHAnsi"/>
          <w:bCs/>
          <w:iCs/>
          <w:sz w:val="22"/>
          <w:szCs w:val="22"/>
          <w:lang w:val="de-DE"/>
        </w:rPr>
        <w:t xml:space="preserve">, D. / </w:t>
      </w:r>
      <w:proofErr w:type="spellStart"/>
      <w:r w:rsidRPr="008F6926">
        <w:rPr>
          <w:rFonts w:asciiTheme="minorHAnsi" w:hAnsiTheme="minorHAnsi"/>
          <w:bCs/>
          <w:iCs/>
          <w:sz w:val="22"/>
          <w:szCs w:val="22"/>
          <w:lang w:val="de-DE"/>
        </w:rPr>
        <w:t>Kasselt</w:t>
      </w:r>
      <w:proofErr w:type="spellEnd"/>
      <w:r w:rsidRPr="008F6926">
        <w:rPr>
          <w:rFonts w:asciiTheme="minorHAnsi" w:hAnsiTheme="minorHAnsi"/>
          <w:bCs/>
          <w:iCs/>
          <w:sz w:val="22"/>
          <w:szCs w:val="22"/>
          <w:lang w:val="de-DE"/>
        </w:rPr>
        <w:t>, J. / Bundeskriminalamt (Hrsg.) (2011). Ehrenmorde in Deutschland 1996 – 2005. Eine Untersuchung auf der Basis von Prozessakten. Freiburg im Breisgau: Luchterhand.</w:t>
      </w:r>
      <w:r w:rsidR="00125A1F">
        <w:rPr>
          <w:rFonts w:asciiTheme="minorHAnsi" w:hAnsiTheme="minorHAnsi"/>
          <w:bCs/>
          <w:iCs/>
          <w:sz w:val="22"/>
          <w:szCs w:val="22"/>
          <w:lang w:val="de-DE"/>
        </w:rPr>
        <w:br/>
      </w:r>
    </w:p>
    <w:p w14:paraId="696E66BB" w14:textId="65085E43" w:rsidR="00C50D4C" w:rsidRPr="008F6926" w:rsidRDefault="00C50D4C" w:rsidP="00C50D4C">
      <w:pPr>
        <w:pStyle w:val="Listenabsatz"/>
        <w:numPr>
          <w:ilvl w:val="0"/>
          <w:numId w:val="30"/>
        </w:numPr>
        <w:rPr>
          <w:rFonts w:asciiTheme="minorHAnsi" w:hAnsiTheme="minorHAnsi"/>
          <w:bCs/>
          <w:iCs/>
          <w:sz w:val="22"/>
          <w:szCs w:val="22"/>
          <w:lang w:val="de-DE"/>
        </w:rPr>
      </w:pPr>
      <w:r w:rsidRPr="008F6926">
        <w:rPr>
          <w:rFonts w:asciiTheme="minorHAnsi" w:hAnsiTheme="minorHAnsi"/>
          <w:bCs/>
          <w:iCs/>
          <w:sz w:val="22"/>
          <w:szCs w:val="22"/>
          <w:lang w:val="de-DE"/>
        </w:rPr>
        <w:t>Takeda, A. (2012). Wir sind wie Baumstämme im Schnee. Ein Plädoyer für transkulturelle Erziehung. Münster: Waxmann.</w:t>
      </w:r>
      <w:r w:rsidR="00125A1F">
        <w:rPr>
          <w:rFonts w:asciiTheme="minorHAnsi" w:hAnsiTheme="minorHAnsi"/>
          <w:bCs/>
          <w:iCs/>
          <w:sz w:val="22"/>
          <w:szCs w:val="22"/>
          <w:lang w:val="de-DE"/>
        </w:rPr>
        <w:br/>
      </w:r>
    </w:p>
    <w:p w14:paraId="4B681110" w14:textId="0D1526CE" w:rsidR="00C50D4C" w:rsidRPr="008F6926" w:rsidRDefault="00C50D4C" w:rsidP="00C50D4C">
      <w:pPr>
        <w:pStyle w:val="Listenabsatz"/>
        <w:numPr>
          <w:ilvl w:val="0"/>
          <w:numId w:val="30"/>
        </w:numPr>
        <w:rPr>
          <w:rFonts w:asciiTheme="minorHAnsi" w:hAnsiTheme="minorHAnsi"/>
          <w:bCs/>
          <w:iCs/>
          <w:sz w:val="22"/>
          <w:szCs w:val="22"/>
          <w:lang w:val="de-DE"/>
        </w:rPr>
      </w:pPr>
      <w:r w:rsidRPr="008F6926">
        <w:rPr>
          <w:rFonts w:asciiTheme="minorHAnsi" w:hAnsiTheme="minorHAnsi"/>
          <w:bCs/>
          <w:iCs/>
          <w:sz w:val="22"/>
          <w:szCs w:val="22"/>
          <w:lang w:val="de-DE"/>
        </w:rPr>
        <w:t>Toprak, A. &amp; Nowacki, K. (2012) Muslimische Jungen – Prinzen, Machos oder Verlierer? Freiburg im Breisgau: Lambertus.</w:t>
      </w:r>
      <w:r w:rsidR="00125A1F">
        <w:rPr>
          <w:rFonts w:asciiTheme="minorHAnsi" w:hAnsiTheme="minorHAnsi"/>
          <w:bCs/>
          <w:iCs/>
          <w:sz w:val="22"/>
          <w:szCs w:val="22"/>
          <w:lang w:val="de-DE"/>
        </w:rPr>
        <w:br/>
      </w:r>
    </w:p>
    <w:p w14:paraId="726379B0" w14:textId="7F7E66FA" w:rsidR="00C50D4C" w:rsidRPr="008F6926" w:rsidRDefault="00C50D4C" w:rsidP="00C50D4C">
      <w:pPr>
        <w:pStyle w:val="Listenabsatz"/>
        <w:numPr>
          <w:ilvl w:val="0"/>
          <w:numId w:val="30"/>
        </w:numPr>
        <w:rPr>
          <w:rFonts w:asciiTheme="minorHAnsi" w:hAnsiTheme="minorHAnsi"/>
          <w:sz w:val="22"/>
          <w:szCs w:val="22"/>
          <w:lang w:val="de-DE"/>
        </w:rPr>
      </w:pPr>
      <w:r w:rsidRPr="008F6926">
        <w:rPr>
          <w:rFonts w:asciiTheme="minorHAnsi" w:hAnsiTheme="minorHAnsi"/>
          <w:bCs/>
          <w:iCs/>
          <w:sz w:val="22"/>
          <w:szCs w:val="22"/>
          <w:lang w:val="de-DE"/>
        </w:rPr>
        <w:t xml:space="preserve">Turan, H. (2016): Acht Thesen zur interkulturellen Kommunikation </w:t>
      </w:r>
      <w:proofErr w:type="gramStart"/>
      <w:r w:rsidRPr="008F6926">
        <w:rPr>
          <w:rFonts w:asciiTheme="minorHAnsi" w:hAnsiTheme="minorHAnsi"/>
          <w:bCs/>
          <w:iCs/>
          <w:sz w:val="22"/>
          <w:szCs w:val="22"/>
          <w:lang w:val="de-DE"/>
        </w:rPr>
        <w:t xml:space="preserve">in der </w:t>
      </w:r>
      <w:proofErr w:type="spellStart"/>
      <w:r w:rsidRPr="008F6926">
        <w:rPr>
          <w:rFonts w:asciiTheme="minorHAnsi" w:hAnsiTheme="minorHAnsi"/>
          <w:bCs/>
          <w:iCs/>
          <w:sz w:val="22"/>
          <w:szCs w:val="22"/>
          <w:lang w:val="de-DE"/>
        </w:rPr>
        <w:t>Lehrer</w:t>
      </w:r>
      <w:proofErr w:type="gramEnd"/>
      <w:r w:rsidRPr="008F6926">
        <w:rPr>
          <w:rFonts w:asciiTheme="minorHAnsi" w:hAnsiTheme="minorHAnsi"/>
          <w:bCs/>
          <w:iCs/>
          <w:sz w:val="22"/>
          <w:szCs w:val="22"/>
          <w:lang w:val="de-DE"/>
        </w:rPr>
        <w:t>_innenausbildung</w:t>
      </w:r>
      <w:proofErr w:type="spellEnd"/>
      <w:r w:rsidRPr="008F6926">
        <w:rPr>
          <w:rFonts w:asciiTheme="minorHAnsi" w:hAnsiTheme="minorHAnsi"/>
          <w:bCs/>
          <w:iCs/>
          <w:sz w:val="22"/>
          <w:szCs w:val="22"/>
          <w:lang w:val="de-DE"/>
        </w:rPr>
        <w:t xml:space="preserve">. In: Bundesarbeitskreis der Seminar- und Fachleiter/innen e.V. (Hrsg.): Seminar – Lehrerbildung und Schule, Jg. 22, 4/2016 (S. 123-134). Hohengehren: Schneider. </w:t>
      </w:r>
      <w:r w:rsidR="00125A1F">
        <w:rPr>
          <w:rFonts w:asciiTheme="minorHAnsi" w:hAnsiTheme="minorHAnsi"/>
          <w:bCs/>
          <w:iCs/>
          <w:sz w:val="22"/>
          <w:szCs w:val="22"/>
          <w:lang w:val="de-DE"/>
        </w:rPr>
        <w:br/>
      </w:r>
    </w:p>
    <w:p w14:paraId="6D403DD6" w14:textId="2F41833A" w:rsidR="00C50D4C" w:rsidRPr="008F6926" w:rsidRDefault="00C50D4C" w:rsidP="00C50D4C">
      <w:pPr>
        <w:pStyle w:val="Listenabsatz"/>
        <w:numPr>
          <w:ilvl w:val="0"/>
          <w:numId w:val="30"/>
        </w:numPr>
        <w:rPr>
          <w:rFonts w:asciiTheme="minorHAnsi" w:hAnsiTheme="minorHAnsi"/>
          <w:bCs/>
          <w:iCs/>
          <w:sz w:val="22"/>
          <w:szCs w:val="22"/>
          <w:lang w:val="de-DE"/>
        </w:rPr>
      </w:pPr>
      <w:r w:rsidRPr="008F6926">
        <w:rPr>
          <w:rFonts w:asciiTheme="minorHAnsi" w:hAnsiTheme="minorHAnsi"/>
          <w:bCs/>
          <w:iCs/>
          <w:sz w:val="22"/>
          <w:szCs w:val="22"/>
          <w:lang w:val="de-DE"/>
        </w:rPr>
        <w:t xml:space="preserve">Turan, H. (2012). Muslimische Schüler. Verständigung und Voraussetzungen. In Elisabeth </w:t>
      </w:r>
      <w:proofErr w:type="spellStart"/>
      <w:r w:rsidRPr="008F6926">
        <w:rPr>
          <w:rFonts w:asciiTheme="minorHAnsi" w:hAnsiTheme="minorHAnsi"/>
          <w:bCs/>
          <w:iCs/>
          <w:sz w:val="22"/>
          <w:szCs w:val="22"/>
          <w:lang w:val="de-DE"/>
        </w:rPr>
        <w:t>Rangosch</w:t>
      </w:r>
      <w:proofErr w:type="spellEnd"/>
      <w:r w:rsidRPr="008F6926">
        <w:rPr>
          <w:rFonts w:asciiTheme="minorHAnsi" w:hAnsiTheme="minorHAnsi"/>
          <w:bCs/>
          <w:iCs/>
          <w:sz w:val="22"/>
          <w:szCs w:val="22"/>
          <w:lang w:val="de-DE"/>
        </w:rPr>
        <w:t>-Schneck (Hrsg.), Lehrer Lernen Migration. Außen- und Innenperspektiven einer „interkulturellen Lehrerbildung“ (S. 51-66). Hohengehren: Schneider Verlag.</w:t>
      </w:r>
      <w:r w:rsidR="00125A1F">
        <w:rPr>
          <w:rFonts w:asciiTheme="minorHAnsi" w:hAnsiTheme="minorHAnsi"/>
          <w:bCs/>
          <w:iCs/>
          <w:sz w:val="22"/>
          <w:szCs w:val="22"/>
          <w:lang w:val="de-DE"/>
        </w:rPr>
        <w:br/>
      </w:r>
    </w:p>
    <w:p w14:paraId="54911FF8" w14:textId="7F540C07" w:rsidR="00C50D4C" w:rsidRPr="008F6926" w:rsidRDefault="00C50D4C" w:rsidP="00C50D4C">
      <w:pPr>
        <w:pStyle w:val="Listenabsatz"/>
        <w:numPr>
          <w:ilvl w:val="0"/>
          <w:numId w:val="30"/>
        </w:numPr>
        <w:rPr>
          <w:rFonts w:asciiTheme="minorHAnsi" w:hAnsiTheme="minorHAnsi"/>
          <w:bCs/>
          <w:iCs/>
          <w:sz w:val="22"/>
          <w:szCs w:val="22"/>
          <w:lang w:val="de-DE"/>
        </w:rPr>
      </w:pPr>
      <w:r w:rsidRPr="008F6926">
        <w:rPr>
          <w:rFonts w:asciiTheme="minorHAnsi" w:hAnsiTheme="minorHAnsi"/>
          <w:bCs/>
          <w:iCs/>
          <w:sz w:val="22"/>
          <w:szCs w:val="22"/>
          <w:lang w:val="de-DE"/>
        </w:rPr>
        <w:t>Welsch, W. (2011). Transkulturalität. Zur veränderten Verfasstheit heutiger Kulturen (Nachdruck). In Friedrich Verlag u. a. (Hrsg.): Ethik &amp; Unterricht, Jg. 22, 3/2011 (S. 9-12). Seelze: Friedrich Verlag.</w:t>
      </w:r>
      <w:r w:rsidR="00125A1F">
        <w:rPr>
          <w:rFonts w:asciiTheme="minorHAnsi" w:hAnsiTheme="minorHAnsi"/>
          <w:bCs/>
          <w:iCs/>
          <w:sz w:val="22"/>
          <w:szCs w:val="22"/>
          <w:lang w:val="de-DE"/>
        </w:rPr>
        <w:br/>
      </w:r>
    </w:p>
    <w:p w14:paraId="5E845637" w14:textId="565E5F14" w:rsidR="00C50D4C" w:rsidRPr="008F6926" w:rsidRDefault="00C50D4C" w:rsidP="00C50D4C">
      <w:pPr>
        <w:pStyle w:val="Listenabsatz"/>
        <w:numPr>
          <w:ilvl w:val="0"/>
          <w:numId w:val="30"/>
        </w:numPr>
        <w:rPr>
          <w:rFonts w:asciiTheme="minorHAnsi" w:hAnsiTheme="minorHAnsi"/>
          <w:bCs/>
          <w:iCs/>
          <w:sz w:val="22"/>
          <w:szCs w:val="22"/>
          <w:lang w:val="de-DE"/>
        </w:rPr>
      </w:pPr>
      <w:proofErr w:type="spellStart"/>
      <w:r w:rsidRPr="008F6926">
        <w:rPr>
          <w:rFonts w:asciiTheme="minorHAnsi" w:hAnsiTheme="minorHAnsi"/>
          <w:bCs/>
          <w:iCs/>
          <w:sz w:val="22"/>
          <w:szCs w:val="22"/>
          <w:lang w:val="de-DE"/>
        </w:rPr>
        <w:t>Wensierski</w:t>
      </w:r>
      <w:proofErr w:type="spellEnd"/>
      <w:r w:rsidRPr="008F6926">
        <w:rPr>
          <w:rFonts w:asciiTheme="minorHAnsi" w:hAnsiTheme="minorHAnsi"/>
          <w:bCs/>
          <w:iCs/>
          <w:sz w:val="22"/>
          <w:szCs w:val="22"/>
          <w:lang w:val="de-DE"/>
        </w:rPr>
        <w:t xml:space="preserve">, H.J. / Lübcke, C. (Hrsg.) (2007). Junge Muslime in Deutschland. Opladen &amp; Farmington Hills: Verlag Barbara Budrich. </w:t>
      </w:r>
      <w:r w:rsidR="00125A1F">
        <w:rPr>
          <w:rFonts w:asciiTheme="minorHAnsi" w:hAnsiTheme="minorHAnsi"/>
          <w:bCs/>
          <w:iCs/>
          <w:sz w:val="22"/>
          <w:szCs w:val="22"/>
          <w:lang w:val="de-DE"/>
        </w:rPr>
        <w:br/>
      </w:r>
    </w:p>
    <w:p w14:paraId="15EC761E" w14:textId="77777777" w:rsidR="00EA2DFD" w:rsidRPr="008F6926" w:rsidRDefault="00C50D4C" w:rsidP="00EA2DFD">
      <w:pPr>
        <w:pStyle w:val="Listenabsatz"/>
        <w:numPr>
          <w:ilvl w:val="0"/>
          <w:numId w:val="30"/>
        </w:numPr>
        <w:rPr>
          <w:rFonts w:asciiTheme="minorHAnsi" w:hAnsiTheme="minorHAnsi"/>
          <w:bCs/>
          <w:iCs/>
          <w:sz w:val="22"/>
          <w:szCs w:val="22"/>
          <w:lang w:val="de-DE"/>
        </w:rPr>
      </w:pPr>
      <w:r w:rsidRPr="008F6926">
        <w:rPr>
          <w:rFonts w:asciiTheme="minorHAnsi" w:hAnsiTheme="minorHAnsi"/>
          <w:bCs/>
          <w:iCs/>
          <w:sz w:val="22"/>
          <w:szCs w:val="22"/>
          <w:lang w:val="de-DE"/>
        </w:rPr>
        <w:t xml:space="preserve">Yazgan, A. (2011): Morde ohne Ehre. Der Ehrenmord in der modernen Türkei. Erklärungsansätze und Gegenstrategien. Bielefeld: </w:t>
      </w:r>
      <w:proofErr w:type="spellStart"/>
      <w:r w:rsidRPr="008F6926">
        <w:rPr>
          <w:rFonts w:asciiTheme="minorHAnsi" w:hAnsiTheme="minorHAnsi"/>
          <w:bCs/>
          <w:iCs/>
          <w:sz w:val="22"/>
          <w:szCs w:val="22"/>
          <w:lang w:val="de-DE"/>
        </w:rPr>
        <w:t>transcript</w:t>
      </w:r>
      <w:proofErr w:type="spellEnd"/>
      <w:r w:rsidRPr="008F6926">
        <w:rPr>
          <w:rFonts w:asciiTheme="minorHAnsi" w:hAnsiTheme="minorHAnsi"/>
          <w:bCs/>
          <w:iCs/>
          <w:sz w:val="22"/>
          <w:szCs w:val="22"/>
          <w:lang w:val="de-DE"/>
        </w:rPr>
        <w:t>.</w:t>
      </w:r>
      <w:r w:rsidR="00EA2DFD" w:rsidRPr="008F6926">
        <w:rPr>
          <w:rFonts w:asciiTheme="minorHAnsi" w:hAnsiTheme="minorHAnsi"/>
          <w:bCs/>
          <w:iCs/>
          <w:sz w:val="22"/>
          <w:szCs w:val="22"/>
          <w:lang w:val="de-DE"/>
        </w:rPr>
        <w:br w:type="page"/>
      </w:r>
    </w:p>
    <w:p w14:paraId="2B7C1339" w14:textId="77777777" w:rsidR="00D32BE7" w:rsidRPr="008F6926" w:rsidRDefault="00D32BE7" w:rsidP="00D32BE7">
      <w:pPr>
        <w:rPr>
          <w:rFonts w:asciiTheme="minorHAnsi" w:hAnsiTheme="minorHAnsi"/>
          <w:bCs/>
          <w:iCs/>
          <w:sz w:val="22"/>
          <w:szCs w:val="22"/>
          <w:lang w:val="de-DE"/>
        </w:rPr>
        <w:sectPr w:rsidR="00D32BE7" w:rsidRPr="008F6926" w:rsidSect="00E228D2">
          <w:footerReference w:type="default" r:id="rId8"/>
          <w:pgSz w:w="11906" w:h="16838"/>
          <w:pgMar w:top="1417" w:right="1417" w:bottom="1134" w:left="1417" w:header="708" w:footer="708" w:gutter="0"/>
          <w:cols w:space="708"/>
          <w:docGrid w:linePitch="360"/>
        </w:sectPr>
      </w:pPr>
    </w:p>
    <w:p w14:paraId="51FA3FA2" w14:textId="77777777" w:rsidR="00C50D4C" w:rsidRPr="008F6926" w:rsidRDefault="00C50D4C" w:rsidP="00C50D4C">
      <w:pPr>
        <w:rPr>
          <w:rFonts w:asciiTheme="minorHAnsi" w:hAnsiTheme="minorHAnsi"/>
          <w:iCs/>
          <w:sz w:val="22"/>
          <w:szCs w:val="22"/>
          <w:u w:val="single"/>
          <w:lang w:val="de-DE"/>
        </w:rPr>
      </w:pPr>
      <w:r w:rsidRPr="008F6926">
        <w:rPr>
          <w:rFonts w:asciiTheme="minorHAnsi" w:hAnsiTheme="minorHAnsi"/>
          <w:b/>
          <w:bCs/>
          <w:iCs/>
          <w:sz w:val="22"/>
          <w:szCs w:val="22"/>
          <w:u w:val="single"/>
          <w:lang w:val="de-DE"/>
        </w:rPr>
        <w:lastRenderedPageBreak/>
        <w:t>Material M</w:t>
      </w:r>
      <w:r w:rsidR="00D32BE7" w:rsidRPr="008F6926">
        <w:rPr>
          <w:rFonts w:asciiTheme="minorHAnsi" w:hAnsiTheme="minorHAnsi"/>
          <w:b/>
          <w:bCs/>
          <w:iCs/>
          <w:sz w:val="22"/>
          <w:szCs w:val="22"/>
          <w:u w:val="single"/>
          <w:lang w:val="de-DE"/>
        </w:rPr>
        <w:t xml:space="preserve"> </w:t>
      </w:r>
      <w:r w:rsidRPr="008F6926">
        <w:rPr>
          <w:rFonts w:asciiTheme="minorHAnsi" w:hAnsiTheme="minorHAnsi"/>
          <w:b/>
          <w:bCs/>
          <w:iCs/>
          <w:sz w:val="22"/>
          <w:szCs w:val="22"/>
          <w:u w:val="single"/>
          <w:lang w:val="de-DE"/>
        </w:rPr>
        <w:t>0</w:t>
      </w:r>
      <w:r w:rsidR="00D32BE7" w:rsidRPr="008F6926">
        <w:rPr>
          <w:rFonts w:asciiTheme="minorHAnsi" w:hAnsiTheme="minorHAnsi"/>
          <w:b/>
          <w:bCs/>
          <w:iCs/>
          <w:sz w:val="22"/>
          <w:szCs w:val="22"/>
          <w:u w:val="single"/>
          <w:lang w:val="de-DE"/>
        </w:rPr>
        <w:t xml:space="preserve"> (Lehrerhandreichung)</w:t>
      </w:r>
      <w:r w:rsidRPr="008F6926">
        <w:rPr>
          <w:rFonts w:asciiTheme="minorHAnsi" w:hAnsiTheme="minorHAnsi"/>
          <w:b/>
          <w:bCs/>
          <w:iCs/>
          <w:sz w:val="22"/>
          <w:szCs w:val="22"/>
          <w:u w:val="single"/>
          <w:lang w:val="de-DE"/>
        </w:rPr>
        <w:t>:</w:t>
      </w:r>
      <w:r w:rsidRPr="008F6926">
        <w:rPr>
          <w:rFonts w:asciiTheme="minorHAnsi" w:hAnsiTheme="minorHAnsi"/>
          <w:iCs/>
          <w:sz w:val="22"/>
          <w:szCs w:val="22"/>
          <w:u w:val="single"/>
          <w:lang w:val="de-DE"/>
        </w:rPr>
        <w:t xml:space="preserve"> Grundlagen interkultureller und identitätssensibler Kommunikation am Beispiel des Unterrichtsthemas „Ehre“</w:t>
      </w:r>
    </w:p>
    <w:p w14:paraId="08680019" w14:textId="7D7269E3" w:rsidR="00C50D4C" w:rsidRPr="008F6926" w:rsidRDefault="00C50D4C" w:rsidP="00A5795A">
      <w:pPr>
        <w:jc w:val="both"/>
        <w:rPr>
          <w:rFonts w:asciiTheme="minorHAnsi" w:hAnsiTheme="minorHAnsi"/>
          <w:bCs/>
          <w:iCs/>
          <w:sz w:val="22"/>
          <w:szCs w:val="22"/>
          <w:lang w:val="de-DE"/>
        </w:rPr>
      </w:pPr>
      <w:r w:rsidRPr="008F6926">
        <w:rPr>
          <w:rFonts w:asciiTheme="minorHAnsi" w:hAnsiTheme="minorHAnsi"/>
          <w:bCs/>
          <w:iCs/>
          <w:sz w:val="22"/>
          <w:szCs w:val="22"/>
          <w:lang w:val="de-DE"/>
        </w:rPr>
        <w:t xml:space="preserve">Ein häufig verhandeltes Thema im Zusammenhang von Ehre und Kultur sind Ehrenvorstellungen speziell bei Muslimen sowie damit verbundene Ehrenmorde. Eine unterrichtliche Behandlung ist </w:t>
      </w:r>
      <w:r w:rsidR="000035CE">
        <w:rPr>
          <w:rFonts w:asciiTheme="minorHAnsi" w:hAnsiTheme="minorHAnsi"/>
          <w:bCs/>
          <w:iCs/>
          <w:sz w:val="22"/>
          <w:szCs w:val="22"/>
          <w:lang w:val="de-DE"/>
        </w:rPr>
        <w:t xml:space="preserve">prinzipiell </w:t>
      </w:r>
      <w:r w:rsidRPr="008F6926">
        <w:rPr>
          <w:rFonts w:asciiTheme="minorHAnsi" w:hAnsiTheme="minorHAnsi"/>
          <w:bCs/>
          <w:iCs/>
          <w:sz w:val="22"/>
          <w:szCs w:val="22"/>
          <w:lang w:val="de-DE"/>
        </w:rPr>
        <w:t xml:space="preserve">gerechtfertigt, da es sich um ein aktuelles und durchaus fruchtbar </w:t>
      </w:r>
      <w:r w:rsidR="00A5795A" w:rsidRPr="008F6926">
        <w:rPr>
          <w:rFonts w:asciiTheme="minorHAnsi" w:hAnsiTheme="minorHAnsi"/>
          <w:bCs/>
          <w:iCs/>
          <w:sz w:val="22"/>
          <w:szCs w:val="22"/>
          <w:lang w:val="de-DE"/>
        </w:rPr>
        <w:t>diskutier</w:t>
      </w:r>
      <w:r w:rsidR="000035CE">
        <w:rPr>
          <w:rFonts w:asciiTheme="minorHAnsi" w:hAnsiTheme="minorHAnsi"/>
          <w:bCs/>
          <w:iCs/>
          <w:sz w:val="22"/>
          <w:szCs w:val="22"/>
          <w:lang w:val="de-DE"/>
        </w:rPr>
        <w:t>bares</w:t>
      </w:r>
      <w:r w:rsidR="00D32BE7"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Thema handelt. Andererseits läuft ein didaktisch und pädagogisch nicht hinreichend durchdachter Unterricht Gefahr</w:t>
      </w:r>
      <w:r w:rsidR="00D32BE7"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hier pauschale Negativklischees von muslimischen Kulturen zu bekräftigen und gleichzeitig muslimische Schülerinnen und Schüler, die an diesem Unterricht teilnehmen, ungewollt zu verletzten und sie in eine Defensivsituation zu bringen. Im Folgenden sollen Bausteine eines Modells identitätssensibler Kommunikation dargestellt werden, mit dem solchen Folgen vorgebeugt werden kann. Das darauffolgende Unterrichtsmaterial versteht sich als Konkretisierungsvorschlag.</w:t>
      </w:r>
    </w:p>
    <w:p w14:paraId="18D8752F" w14:textId="77777777" w:rsidR="00C50D4C" w:rsidRPr="00AC2857" w:rsidRDefault="00C50D4C" w:rsidP="00AC2857">
      <w:pPr>
        <w:jc w:val="both"/>
        <w:rPr>
          <w:rFonts w:asciiTheme="minorHAnsi" w:hAnsiTheme="minorHAnsi"/>
          <w:b/>
          <w:bCs/>
          <w:iCs/>
          <w:sz w:val="22"/>
          <w:szCs w:val="22"/>
          <w:lang w:val="de-DE"/>
        </w:rPr>
      </w:pPr>
      <w:r w:rsidRPr="00AC2857">
        <w:rPr>
          <w:rFonts w:asciiTheme="minorHAnsi" w:hAnsiTheme="minorHAnsi"/>
          <w:b/>
          <w:bCs/>
          <w:iCs/>
          <w:sz w:val="22"/>
          <w:szCs w:val="22"/>
          <w:lang w:val="de-DE"/>
        </w:rPr>
        <w:t>1) Ziel: Unterrichtsdiskurs im Modus humanistisch begründeter Anerkennung</w:t>
      </w:r>
      <w:r w:rsidR="00D84CC3" w:rsidRPr="00AC2857">
        <w:rPr>
          <w:rFonts w:asciiTheme="minorHAnsi" w:hAnsiTheme="minorHAnsi"/>
          <w:b/>
          <w:bCs/>
          <w:iCs/>
          <w:sz w:val="22"/>
          <w:szCs w:val="22"/>
          <w:lang w:val="de-DE"/>
        </w:rPr>
        <w:t xml:space="preserve"> </w:t>
      </w:r>
    </w:p>
    <w:p w14:paraId="43144518" w14:textId="77777777" w:rsidR="00C50D4C" w:rsidRPr="008F6926" w:rsidRDefault="00C50D4C" w:rsidP="0070242C">
      <w:pPr>
        <w:jc w:val="both"/>
        <w:rPr>
          <w:rFonts w:asciiTheme="minorHAnsi" w:hAnsiTheme="minorHAnsi"/>
          <w:bCs/>
          <w:iCs/>
          <w:sz w:val="22"/>
          <w:szCs w:val="22"/>
          <w:lang w:val="de-DE"/>
        </w:rPr>
      </w:pPr>
      <w:r w:rsidRPr="008F6926">
        <w:rPr>
          <w:rFonts w:asciiTheme="minorHAnsi" w:hAnsiTheme="minorHAnsi"/>
          <w:bCs/>
          <w:iCs/>
          <w:sz w:val="22"/>
          <w:szCs w:val="22"/>
          <w:lang w:val="de-DE"/>
        </w:rPr>
        <w:t xml:space="preserve">Unterrichtsdiskurse finden nicht ohne eine Vorgeschichte in gesellschaftlichen Diskursen statt. Gerade im Kontext der allgemeinen Islamthematik findet man im öffentlichen Diskurs drei große und miteinander konkurrierende Diskurstypen: a) </w:t>
      </w:r>
      <w:r w:rsidRPr="008F6926">
        <w:rPr>
          <w:rFonts w:asciiTheme="minorHAnsi" w:hAnsiTheme="minorHAnsi"/>
          <w:bCs/>
          <w:i/>
          <w:sz w:val="22"/>
          <w:szCs w:val="22"/>
          <w:lang w:val="de-DE"/>
        </w:rPr>
        <w:t>eskalierende Konfliktdiskurse</w:t>
      </w:r>
      <w:r w:rsidRPr="008F6926">
        <w:rPr>
          <w:rFonts w:asciiTheme="minorHAnsi" w:hAnsiTheme="minorHAnsi"/>
          <w:bCs/>
          <w:iCs/>
          <w:sz w:val="22"/>
          <w:szCs w:val="22"/>
          <w:lang w:val="de-DE"/>
        </w:rPr>
        <w:t xml:space="preserve">, die von einer Unvereinbarkeit islamischer Werte und einem Leben in einer freiheitlichen Demokratie ausgehen, b) </w:t>
      </w:r>
      <w:r w:rsidRPr="008F6926">
        <w:rPr>
          <w:rFonts w:asciiTheme="minorHAnsi" w:hAnsiTheme="minorHAnsi"/>
          <w:bCs/>
          <w:i/>
          <w:sz w:val="22"/>
          <w:szCs w:val="22"/>
          <w:lang w:val="de-DE"/>
        </w:rPr>
        <w:t>apriorische Egalisierungsdiskurse</w:t>
      </w:r>
      <w:r w:rsidRPr="008F6926">
        <w:rPr>
          <w:rFonts w:asciiTheme="minorHAnsi" w:hAnsiTheme="minorHAnsi"/>
          <w:bCs/>
          <w:iCs/>
          <w:sz w:val="22"/>
          <w:szCs w:val="22"/>
          <w:lang w:val="de-DE"/>
        </w:rPr>
        <w:t xml:space="preserve">, in denen auch problematische kulturelle Erscheinungen in muslimischen Kontexten tabuisiert oder als in sich rational und letztlich gerechtfertigt dargestellt werden und c) </w:t>
      </w:r>
      <w:r w:rsidRPr="008F6926">
        <w:rPr>
          <w:rFonts w:asciiTheme="minorHAnsi" w:hAnsiTheme="minorHAnsi"/>
          <w:bCs/>
          <w:i/>
          <w:sz w:val="22"/>
          <w:szCs w:val="22"/>
          <w:lang w:val="de-DE"/>
        </w:rPr>
        <w:t>humanistische Anerkennungsdiskurse</w:t>
      </w:r>
      <w:r w:rsidRPr="008F6926">
        <w:rPr>
          <w:rFonts w:asciiTheme="minorHAnsi" w:hAnsiTheme="minorHAnsi"/>
          <w:bCs/>
          <w:iCs/>
          <w:sz w:val="22"/>
          <w:szCs w:val="22"/>
          <w:lang w:val="de-DE"/>
        </w:rPr>
        <w:t>, die von einer generellen Unschuldsvermutung gegenüber allen kulturellen Erscheinungsformen ausgehen</w:t>
      </w:r>
      <w:r w:rsidR="00D84CC3"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und dabei</w:t>
      </w:r>
      <w:r w:rsidR="00D84CC3"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 xml:space="preserve">einschränkend den Kernbestand der als universell vorausgesetzten Menschenrechte und insbesondere die Freiheiten des Individuums als </w:t>
      </w:r>
      <w:r w:rsidRPr="008F6926">
        <w:rPr>
          <w:rFonts w:asciiTheme="minorHAnsi" w:hAnsiTheme="minorHAnsi"/>
          <w:bCs/>
          <w:i/>
          <w:sz w:val="22"/>
          <w:szCs w:val="22"/>
          <w:lang w:val="de-DE"/>
        </w:rPr>
        <w:t>gemeinsam</w:t>
      </w:r>
      <w:r w:rsidRPr="008F6926">
        <w:rPr>
          <w:rFonts w:asciiTheme="minorHAnsi" w:hAnsiTheme="minorHAnsi"/>
          <w:bCs/>
          <w:iCs/>
          <w:sz w:val="22"/>
          <w:szCs w:val="22"/>
          <w:lang w:val="de-DE"/>
        </w:rPr>
        <w:t xml:space="preserve"> zu verteidigende Grundvoraussetzung festlegen. Für den umfassenden Bildungs- und Erziehungsauftrag der Schule erweist sich der dritte Ansatz als der geeignete, der zugleich der anspruchsvollste </w:t>
      </w:r>
      <w:r w:rsidR="00D84CC3" w:rsidRPr="008F6926">
        <w:rPr>
          <w:rFonts w:asciiTheme="minorHAnsi" w:hAnsiTheme="minorHAnsi"/>
          <w:bCs/>
          <w:iCs/>
          <w:sz w:val="22"/>
          <w:szCs w:val="22"/>
          <w:lang w:val="de-DE"/>
        </w:rPr>
        <w:t>von den</w:t>
      </w:r>
      <w:r w:rsidRPr="008F6926">
        <w:rPr>
          <w:rFonts w:asciiTheme="minorHAnsi" w:hAnsiTheme="minorHAnsi"/>
          <w:bCs/>
          <w:iCs/>
          <w:sz w:val="22"/>
          <w:szCs w:val="22"/>
          <w:lang w:val="de-DE"/>
        </w:rPr>
        <w:t xml:space="preserve"> dreien ist. </w:t>
      </w:r>
    </w:p>
    <w:p w14:paraId="7BAB8C52" w14:textId="77777777" w:rsidR="00C50D4C" w:rsidRPr="00AC2857" w:rsidRDefault="00C50D4C" w:rsidP="00C50D4C">
      <w:pPr>
        <w:jc w:val="both"/>
        <w:rPr>
          <w:rFonts w:asciiTheme="minorHAnsi" w:hAnsiTheme="minorHAnsi"/>
          <w:b/>
          <w:bCs/>
          <w:iCs/>
          <w:sz w:val="22"/>
          <w:szCs w:val="22"/>
          <w:lang w:val="de-DE"/>
        </w:rPr>
      </w:pPr>
      <w:r w:rsidRPr="00AC2857">
        <w:rPr>
          <w:rFonts w:asciiTheme="minorHAnsi" w:hAnsiTheme="minorHAnsi"/>
          <w:b/>
          <w:bCs/>
          <w:iCs/>
          <w:sz w:val="22"/>
          <w:szCs w:val="22"/>
          <w:lang w:val="de-DE"/>
        </w:rPr>
        <w:t>2) Wichtigste Rahmenbedingung: gemischte kulturelle Signaturen</w:t>
      </w:r>
    </w:p>
    <w:p w14:paraId="7F33277D" w14:textId="77777777" w:rsidR="00C50D4C" w:rsidRPr="008F6926" w:rsidRDefault="00C50D4C" w:rsidP="008C01FE">
      <w:pPr>
        <w:jc w:val="both"/>
        <w:rPr>
          <w:rFonts w:asciiTheme="minorHAnsi" w:hAnsiTheme="minorHAnsi"/>
          <w:bCs/>
          <w:iCs/>
          <w:sz w:val="22"/>
          <w:szCs w:val="22"/>
          <w:lang w:val="de-DE"/>
        </w:rPr>
      </w:pPr>
      <w:r w:rsidRPr="008F6926">
        <w:rPr>
          <w:rFonts w:asciiTheme="minorHAnsi" w:hAnsiTheme="minorHAnsi"/>
          <w:bCs/>
          <w:iCs/>
          <w:sz w:val="22"/>
          <w:szCs w:val="22"/>
          <w:lang w:val="de-DE"/>
        </w:rPr>
        <w:t xml:space="preserve">Insbesondere Schülerinnen und Schüler mit Migrationshintergrund, die in Deutschland geboren und aufgewachsen sind, verfügen stets </w:t>
      </w:r>
      <w:r w:rsidRPr="008F6926">
        <w:rPr>
          <w:rFonts w:asciiTheme="minorHAnsi" w:hAnsiTheme="minorHAnsi"/>
          <w:bCs/>
          <w:i/>
          <w:sz w:val="22"/>
          <w:szCs w:val="22"/>
          <w:lang w:val="de-DE"/>
        </w:rPr>
        <w:t>gleichzeitig</w:t>
      </w:r>
      <w:r w:rsidRPr="008F6926">
        <w:rPr>
          <w:rFonts w:asciiTheme="minorHAnsi" w:hAnsiTheme="minorHAnsi"/>
          <w:bCs/>
          <w:iCs/>
          <w:sz w:val="22"/>
          <w:szCs w:val="22"/>
          <w:lang w:val="de-DE"/>
        </w:rPr>
        <w:t xml:space="preserve"> </w:t>
      </w:r>
      <w:proofErr w:type="gramStart"/>
      <w:r w:rsidRPr="008F6926">
        <w:rPr>
          <w:rFonts w:asciiTheme="minorHAnsi" w:hAnsiTheme="minorHAnsi"/>
          <w:bCs/>
          <w:iCs/>
          <w:sz w:val="22"/>
          <w:szCs w:val="22"/>
          <w:lang w:val="de-DE"/>
        </w:rPr>
        <w:t>über mehrere kulturelle Prägungen</w:t>
      </w:r>
      <w:proofErr w:type="gramEnd"/>
      <w:r w:rsidR="0070242C"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die über ihre sozialen Milieus vermittelt werden</w:t>
      </w:r>
      <w:r w:rsidR="0070242C" w:rsidRPr="008F6926">
        <w:rPr>
          <w:rFonts w:asciiTheme="minorHAnsi" w:hAnsiTheme="minorHAnsi"/>
          <w:bCs/>
          <w:iCs/>
          <w:sz w:val="22"/>
          <w:szCs w:val="22"/>
          <w:lang w:val="de-DE"/>
        </w:rPr>
        <w:t xml:space="preserve">. </w:t>
      </w:r>
      <w:r w:rsidR="008C01FE" w:rsidRPr="008F6926">
        <w:rPr>
          <w:rFonts w:asciiTheme="minorHAnsi" w:hAnsiTheme="minorHAnsi"/>
          <w:bCs/>
          <w:iCs/>
          <w:sz w:val="22"/>
          <w:szCs w:val="22"/>
          <w:lang w:val="de-DE"/>
        </w:rPr>
        <w:t>Dies führt zu</w:t>
      </w:r>
      <w:r w:rsidR="0070242C" w:rsidRPr="008F6926">
        <w:rPr>
          <w:rFonts w:asciiTheme="minorHAnsi" w:hAnsiTheme="minorHAnsi"/>
          <w:bCs/>
          <w:iCs/>
          <w:sz w:val="22"/>
          <w:szCs w:val="22"/>
          <w:lang w:val="de-DE"/>
        </w:rPr>
        <w:t xml:space="preserve"> einzigartige</w:t>
      </w:r>
      <w:r w:rsidR="008C01FE" w:rsidRPr="008F6926">
        <w:rPr>
          <w:rFonts w:asciiTheme="minorHAnsi" w:hAnsiTheme="minorHAnsi"/>
          <w:bCs/>
          <w:iCs/>
          <w:sz w:val="22"/>
          <w:szCs w:val="22"/>
          <w:lang w:val="de-DE"/>
        </w:rPr>
        <w:t>n</w:t>
      </w:r>
      <w:r w:rsidR="0070242C" w:rsidRPr="008F6926">
        <w:rPr>
          <w:rFonts w:asciiTheme="minorHAnsi" w:hAnsiTheme="minorHAnsi"/>
          <w:bCs/>
          <w:iCs/>
          <w:sz w:val="22"/>
          <w:szCs w:val="22"/>
          <w:lang w:val="de-DE"/>
        </w:rPr>
        <w:t xml:space="preserve"> kulturelle</w:t>
      </w:r>
      <w:r w:rsidR="008C01FE" w:rsidRPr="008F6926">
        <w:rPr>
          <w:rFonts w:asciiTheme="minorHAnsi" w:hAnsiTheme="minorHAnsi"/>
          <w:bCs/>
          <w:iCs/>
          <w:sz w:val="22"/>
          <w:szCs w:val="22"/>
          <w:lang w:val="de-DE"/>
        </w:rPr>
        <w:t>n</w:t>
      </w:r>
      <w:r w:rsidR="0070242C" w:rsidRPr="008F6926">
        <w:rPr>
          <w:rFonts w:asciiTheme="minorHAnsi" w:hAnsiTheme="minorHAnsi"/>
          <w:bCs/>
          <w:iCs/>
          <w:sz w:val="22"/>
          <w:szCs w:val="22"/>
          <w:lang w:val="de-DE"/>
        </w:rPr>
        <w:t xml:space="preserve"> Signaturen als Synthese dieser Einflüsse.</w:t>
      </w:r>
      <w:r w:rsidRPr="008F6926">
        <w:rPr>
          <w:rFonts w:asciiTheme="minorHAnsi" w:hAnsiTheme="minorHAnsi"/>
          <w:bCs/>
          <w:iCs/>
          <w:sz w:val="22"/>
          <w:szCs w:val="22"/>
          <w:lang w:val="de-DE"/>
        </w:rPr>
        <w:t xml:space="preserve"> </w:t>
      </w:r>
      <w:r w:rsidR="0070242C" w:rsidRPr="008F6926">
        <w:rPr>
          <w:rFonts w:asciiTheme="minorHAnsi" w:hAnsiTheme="minorHAnsi"/>
          <w:bCs/>
          <w:iCs/>
          <w:sz w:val="22"/>
          <w:szCs w:val="22"/>
          <w:lang w:val="de-DE"/>
        </w:rPr>
        <w:t>A</w:t>
      </w:r>
      <w:r w:rsidRPr="008F6926">
        <w:rPr>
          <w:rFonts w:asciiTheme="minorHAnsi" w:hAnsiTheme="minorHAnsi"/>
          <w:bCs/>
          <w:iCs/>
          <w:sz w:val="22"/>
          <w:szCs w:val="22"/>
          <w:lang w:val="de-DE"/>
        </w:rPr>
        <w:t xml:space="preserve">m wichtigsten ist </w:t>
      </w:r>
      <w:r w:rsidR="008C01FE" w:rsidRPr="008F6926">
        <w:rPr>
          <w:rFonts w:asciiTheme="minorHAnsi" w:hAnsiTheme="minorHAnsi"/>
          <w:bCs/>
          <w:iCs/>
          <w:sz w:val="22"/>
          <w:szCs w:val="22"/>
          <w:lang w:val="de-DE"/>
        </w:rPr>
        <w:t xml:space="preserve">dabei </w:t>
      </w:r>
      <w:r w:rsidRPr="008F6926">
        <w:rPr>
          <w:rFonts w:asciiTheme="minorHAnsi" w:hAnsiTheme="minorHAnsi"/>
          <w:bCs/>
          <w:iCs/>
          <w:sz w:val="22"/>
          <w:szCs w:val="22"/>
          <w:lang w:val="de-DE"/>
        </w:rPr>
        <w:t xml:space="preserve">die mehrheitsgesellschaftliche (also „deutsche“) und die familial-kulturelle (z. B. „türkische“) Prägung. Hinzu kommt die sich im Laufe des Jugendalters oftmals von der familialen Prägung zunehmend unabhängig machende religiöse Dimension (z. B. „islamisch“). </w:t>
      </w:r>
    </w:p>
    <w:p w14:paraId="687ED06E" w14:textId="2D4FE59A" w:rsidR="00EA2DFD" w:rsidRPr="008F6926" w:rsidRDefault="00C50D4C" w:rsidP="00EA2DFD">
      <w:pPr>
        <w:jc w:val="both"/>
        <w:rPr>
          <w:rFonts w:asciiTheme="minorHAnsi" w:hAnsiTheme="minorHAnsi"/>
          <w:bCs/>
          <w:iCs/>
          <w:sz w:val="22"/>
          <w:szCs w:val="22"/>
          <w:lang w:val="de-DE"/>
        </w:rPr>
      </w:pPr>
      <w:r w:rsidRPr="008F6926">
        <w:rPr>
          <w:rFonts w:asciiTheme="minorHAnsi" w:hAnsiTheme="minorHAnsi"/>
          <w:bCs/>
          <w:iCs/>
          <w:sz w:val="22"/>
          <w:szCs w:val="22"/>
          <w:lang w:val="de-DE"/>
        </w:rPr>
        <w:t xml:space="preserve">Entwicklungspsychologisch bleibt für viele Jugendliche mit Migrationshintergrund die Herausforderung, dass sie klären müssen, wer sie denn nun wirklich sind und als </w:t>
      </w:r>
      <w:r w:rsidR="00D84CC3" w:rsidRPr="008F6926">
        <w:rPr>
          <w:rFonts w:asciiTheme="minorHAnsi" w:hAnsiTheme="minorHAnsi"/>
          <w:bCs/>
          <w:iCs/>
          <w:sz w:val="22"/>
          <w:szCs w:val="22"/>
          <w:lang w:val="de-DE"/>
        </w:rPr>
        <w:t>wen</w:t>
      </w:r>
      <w:r w:rsidRPr="008F6926">
        <w:rPr>
          <w:rFonts w:asciiTheme="minorHAnsi" w:hAnsiTheme="minorHAnsi"/>
          <w:bCs/>
          <w:iCs/>
          <w:sz w:val="22"/>
          <w:szCs w:val="22"/>
          <w:lang w:val="de-DE"/>
        </w:rPr>
        <w:t xml:space="preserve"> die anderen – insbesondere auch die Lehrkräfte – sie wahrnehmen. Es muss Aufgabe von Schule sein</w:t>
      </w:r>
      <w:r w:rsidR="00D84CC3"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hier kohärente Persönlichkeits- und Identitätsentwicklungen zu unterstützen bzw. zu ermöglichen, also zu signalisieren, dass Schülerinnen und Schüler sich gleichzeitig beispielsweise als „deutsch“, „türkisch“ und „muslimisch“ fühlen dürfen und sich nicht für eine Teilidentität entscheiden müssen. Nur so kann aus einer habituellen kulturellen Misch-Signatur eine bewusste Identität (beispielsweise „deutsch-türkisch-islamisch“) werden. </w:t>
      </w:r>
      <w:r w:rsidR="00EA2DFD" w:rsidRPr="008F6926">
        <w:rPr>
          <w:rFonts w:asciiTheme="minorHAnsi" w:hAnsiTheme="minorHAnsi"/>
          <w:bCs/>
          <w:iCs/>
          <w:sz w:val="22"/>
          <w:szCs w:val="22"/>
          <w:lang w:val="de-DE"/>
        </w:rPr>
        <w:br w:type="page"/>
      </w:r>
    </w:p>
    <w:p w14:paraId="640F0D0F" w14:textId="77777777" w:rsidR="00C50D4C" w:rsidRPr="008F6926" w:rsidRDefault="00C50D4C" w:rsidP="008F6926">
      <w:pPr>
        <w:jc w:val="both"/>
        <w:rPr>
          <w:rFonts w:asciiTheme="minorHAnsi" w:hAnsiTheme="minorHAnsi"/>
          <w:bCs/>
          <w:iCs/>
          <w:sz w:val="22"/>
          <w:szCs w:val="22"/>
          <w:lang w:val="de-DE"/>
        </w:rPr>
      </w:pPr>
      <w:r w:rsidRPr="008F6926">
        <w:rPr>
          <w:rFonts w:asciiTheme="minorHAnsi" w:hAnsiTheme="minorHAnsi"/>
          <w:bCs/>
          <w:iCs/>
          <w:sz w:val="22"/>
          <w:szCs w:val="22"/>
          <w:lang w:val="de-DE"/>
        </w:rPr>
        <w:lastRenderedPageBreak/>
        <w:t>Dazu ist es notwendig</w:t>
      </w:r>
      <w:r w:rsidR="00D84CC3"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auf Botschaften zu verzichten, sei es v</w:t>
      </w:r>
      <w:r w:rsidR="008F6926" w:rsidRPr="008F6926">
        <w:rPr>
          <w:rFonts w:asciiTheme="minorHAnsi" w:hAnsiTheme="minorHAnsi"/>
          <w:bCs/>
          <w:iCs/>
          <w:sz w:val="22"/>
          <w:szCs w:val="22"/>
          <w:lang w:val="de-DE"/>
        </w:rPr>
        <w:t>erbal oder im</w:t>
      </w:r>
      <w:r w:rsidRPr="008F6926">
        <w:rPr>
          <w:rFonts w:asciiTheme="minorHAnsi" w:hAnsiTheme="minorHAnsi"/>
          <w:bCs/>
          <w:iCs/>
          <w:sz w:val="22"/>
          <w:szCs w:val="22"/>
          <w:lang w:val="de-DE"/>
        </w:rPr>
        <w:t xml:space="preserve"> Unterrichts</w:t>
      </w:r>
      <w:r w:rsidR="008F6926" w:rsidRPr="008F6926">
        <w:rPr>
          <w:rFonts w:asciiTheme="minorHAnsi" w:hAnsiTheme="minorHAnsi"/>
          <w:bCs/>
          <w:iCs/>
          <w:sz w:val="22"/>
          <w:szCs w:val="22"/>
          <w:lang w:val="de-DE"/>
        </w:rPr>
        <w:t>material,</w:t>
      </w:r>
      <w:r w:rsidRPr="008F6926">
        <w:rPr>
          <w:rFonts w:asciiTheme="minorHAnsi" w:hAnsiTheme="minorHAnsi"/>
          <w:bCs/>
          <w:iCs/>
          <w:sz w:val="22"/>
          <w:szCs w:val="22"/>
          <w:lang w:val="de-DE"/>
        </w:rPr>
        <w:t xml:space="preserve"> die letztlich transportieren, dass sich „deutsche“ und „muslimische“ (bzw. „türkische“ etc.) Identitäten ausschließen. Damit tritt Schule in eine pädagogisch begründete und bewusste Konkurrenz zu zahlreichen Diskursen sowohl in deutschen als auch beispielsweise in türkischen Medien, die vehement die Unvereinbarkeit solcher Teilidentitäten behaupten.  </w:t>
      </w:r>
    </w:p>
    <w:p w14:paraId="3074F761" w14:textId="556F7238" w:rsidR="00C50D4C" w:rsidRPr="008F6926" w:rsidRDefault="00C50D4C" w:rsidP="00C50D4C">
      <w:pPr>
        <w:jc w:val="both"/>
        <w:rPr>
          <w:rFonts w:asciiTheme="minorHAnsi" w:hAnsiTheme="minorHAnsi"/>
          <w:bCs/>
          <w:iCs/>
          <w:sz w:val="22"/>
          <w:szCs w:val="22"/>
          <w:lang w:val="de-DE"/>
        </w:rPr>
      </w:pPr>
      <w:r w:rsidRPr="008F6926">
        <w:rPr>
          <w:rFonts w:asciiTheme="minorHAnsi" w:hAnsiTheme="minorHAnsi"/>
          <w:bCs/>
          <w:iCs/>
          <w:sz w:val="22"/>
          <w:szCs w:val="22"/>
          <w:lang w:val="de-DE"/>
        </w:rPr>
        <w:t xml:space="preserve">Dazu sollte die Lehrkraft </w:t>
      </w:r>
      <w:r w:rsidR="00513906">
        <w:rPr>
          <w:rFonts w:asciiTheme="minorHAnsi" w:hAnsiTheme="minorHAnsi"/>
          <w:bCs/>
          <w:iCs/>
          <w:sz w:val="22"/>
          <w:szCs w:val="22"/>
          <w:lang w:val="de-DE"/>
        </w:rPr>
        <w:t xml:space="preserve">gerade bei der Behandlung heikler Themen </w:t>
      </w:r>
      <w:r w:rsidRPr="008F6926">
        <w:rPr>
          <w:rFonts w:asciiTheme="minorHAnsi" w:hAnsiTheme="minorHAnsi"/>
          <w:bCs/>
          <w:iCs/>
          <w:sz w:val="22"/>
          <w:szCs w:val="22"/>
          <w:lang w:val="de-DE"/>
        </w:rPr>
        <w:t xml:space="preserve">immer wieder auf bestehende positive Identifikationsmöglichkeiten innerhalb </w:t>
      </w:r>
      <w:r w:rsidR="00513906">
        <w:rPr>
          <w:rFonts w:asciiTheme="minorHAnsi" w:hAnsiTheme="minorHAnsi"/>
          <w:bCs/>
          <w:iCs/>
          <w:sz w:val="22"/>
          <w:szCs w:val="22"/>
          <w:lang w:val="de-DE"/>
        </w:rPr>
        <w:t xml:space="preserve">auch </w:t>
      </w:r>
      <w:r w:rsidRPr="008F6926">
        <w:rPr>
          <w:rFonts w:asciiTheme="minorHAnsi" w:hAnsiTheme="minorHAnsi"/>
          <w:bCs/>
          <w:iCs/>
          <w:sz w:val="22"/>
          <w:szCs w:val="22"/>
          <w:lang w:val="de-DE"/>
        </w:rPr>
        <w:t>der</w:t>
      </w:r>
      <w:r w:rsidR="00513906">
        <w:rPr>
          <w:rFonts w:asciiTheme="minorHAnsi" w:hAnsiTheme="minorHAnsi"/>
          <w:bCs/>
          <w:iCs/>
          <w:sz w:val="22"/>
          <w:szCs w:val="22"/>
          <w:lang w:val="de-DE"/>
        </w:rPr>
        <w:t xml:space="preserve"> womöglich umstrittenen</w:t>
      </w:r>
      <w:r w:rsidRPr="008F6926">
        <w:rPr>
          <w:rFonts w:asciiTheme="minorHAnsi" w:hAnsiTheme="minorHAnsi"/>
          <w:bCs/>
          <w:iCs/>
          <w:sz w:val="22"/>
          <w:szCs w:val="22"/>
          <w:lang w:val="de-DE"/>
        </w:rPr>
        <w:t xml:space="preserve"> „anderen Kultur“ aufmerksam machen</w:t>
      </w:r>
      <w:r w:rsidR="00513906">
        <w:rPr>
          <w:rFonts w:asciiTheme="minorHAnsi" w:hAnsiTheme="minorHAnsi"/>
          <w:bCs/>
          <w:iCs/>
          <w:sz w:val="22"/>
          <w:szCs w:val="22"/>
          <w:lang w:val="de-DE"/>
        </w:rPr>
        <w:t xml:space="preserve">. </w:t>
      </w:r>
      <w:r w:rsidRPr="008F6926">
        <w:rPr>
          <w:rFonts w:asciiTheme="minorHAnsi" w:hAnsiTheme="minorHAnsi"/>
          <w:bCs/>
          <w:iCs/>
          <w:sz w:val="22"/>
          <w:szCs w:val="22"/>
          <w:lang w:val="de-DE"/>
        </w:rPr>
        <w:t xml:space="preserve">Eine solche differenzierte Perspektive ist letztlich für </w:t>
      </w:r>
      <w:r w:rsidRPr="008F6926">
        <w:rPr>
          <w:rFonts w:asciiTheme="minorHAnsi" w:hAnsiTheme="minorHAnsi"/>
          <w:bCs/>
          <w:i/>
          <w:sz w:val="22"/>
          <w:szCs w:val="22"/>
          <w:lang w:val="de-DE"/>
        </w:rPr>
        <w:t xml:space="preserve">alle </w:t>
      </w:r>
      <w:r w:rsidRPr="008F6926">
        <w:rPr>
          <w:rFonts w:asciiTheme="minorHAnsi" w:hAnsiTheme="minorHAnsi"/>
          <w:bCs/>
          <w:iCs/>
          <w:sz w:val="22"/>
          <w:szCs w:val="22"/>
          <w:lang w:val="de-DE"/>
        </w:rPr>
        <w:t xml:space="preserve">Schülerinnen und Schüler bedeutsam. Dann auch jenen ohne Migrationshintergrund sollte vermittelt werden, dass unsere Gesellschaft nicht einfach aus „Einheimischen“ hier und „Fremden“ da oder aus „Deutschen“ und </w:t>
      </w:r>
      <w:r w:rsidR="00513906">
        <w:rPr>
          <w:rFonts w:asciiTheme="minorHAnsi" w:hAnsiTheme="minorHAnsi"/>
          <w:bCs/>
          <w:iCs/>
          <w:sz w:val="22"/>
          <w:szCs w:val="22"/>
          <w:lang w:val="de-DE"/>
        </w:rPr>
        <w:t xml:space="preserve">den von ihnen vermeintlich klar unterscheidbaren </w:t>
      </w:r>
      <w:r w:rsidRPr="008F6926">
        <w:rPr>
          <w:rFonts w:asciiTheme="minorHAnsi" w:hAnsiTheme="minorHAnsi"/>
          <w:bCs/>
          <w:iCs/>
          <w:sz w:val="22"/>
          <w:szCs w:val="22"/>
          <w:lang w:val="de-DE"/>
        </w:rPr>
        <w:t xml:space="preserve">„Muslimen“ besteht, sondern dass es neben </w:t>
      </w:r>
      <w:r w:rsidR="00513906">
        <w:rPr>
          <w:rFonts w:asciiTheme="minorHAnsi" w:hAnsiTheme="minorHAnsi"/>
          <w:bCs/>
          <w:iCs/>
          <w:sz w:val="22"/>
          <w:szCs w:val="22"/>
          <w:lang w:val="de-DE"/>
        </w:rPr>
        <w:t>tradierten Identitäten</w:t>
      </w:r>
      <w:r w:rsidRPr="008F6926">
        <w:rPr>
          <w:rFonts w:asciiTheme="minorHAnsi" w:hAnsiTheme="minorHAnsi"/>
          <w:bCs/>
          <w:iCs/>
          <w:sz w:val="22"/>
          <w:szCs w:val="22"/>
          <w:lang w:val="de-DE"/>
        </w:rPr>
        <w:t xml:space="preserve"> auch die Möglichkeit gut </w:t>
      </w:r>
      <w:r w:rsidR="00513906">
        <w:rPr>
          <w:rFonts w:asciiTheme="minorHAnsi" w:hAnsiTheme="minorHAnsi"/>
          <w:bCs/>
          <w:iCs/>
          <w:sz w:val="22"/>
          <w:szCs w:val="22"/>
          <w:lang w:val="de-DE"/>
        </w:rPr>
        <w:t xml:space="preserve">im Hier und Jetzt </w:t>
      </w:r>
      <w:r w:rsidRPr="008F6926">
        <w:rPr>
          <w:rFonts w:asciiTheme="minorHAnsi" w:hAnsiTheme="minorHAnsi"/>
          <w:bCs/>
          <w:iCs/>
          <w:sz w:val="22"/>
          <w:szCs w:val="22"/>
          <w:lang w:val="de-DE"/>
        </w:rPr>
        <w:t>angekommener kultureller „Mischlinge“ gibt.</w:t>
      </w:r>
    </w:p>
    <w:p w14:paraId="1243128B" w14:textId="77777777" w:rsidR="00C50D4C" w:rsidRPr="00AC2857" w:rsidRDefault="00C50D4C" w:rsidP="00C50D4C">
      <w:pPr>
        <w:jc w:val="both"/>
        <w:rPr>
          <w:rFonts w:asciiTheme="minorHAnsi" w:hAnsiTheme="minorHAnsi"/>
          <w:b/>
          <w:bCs/>
          <w:iCs/>
          <w:sz w:val="22"/>
          <w:szCs w:val="22"/>
          <w:lang w:val="de-DE"/>
        </w:rPr>
      </w:pPr>
      <w:r w:rsidRPr="00AC2857">
        <w:rPr>
          <w:rFonts w:asciiTheme="minorHAnsi" w:hAnsiTheme="minorHAnsi"/>
          <w:b/>
          <w:bCs/>
          <w:iCs/>
          <w:sz w:val="22"/>
          <w:szCs w:val="22"/>
          <w:lang w:val="de-DE"/>
        </w:rPr>
        <w:t>3) Vorab-Analyse der identitätsrelevanten Begriffe und Assoziationen</w:t>
      </w:r>
    </w:p>
    <w:p w14:paraId="322B0ADB" w14:textId="6996E9F9" w:rsidR="00C50D4C" w:rsidRPr="008F6926" w:rsidRDefault="00C50D4C" w:rsidP="00C50D4C">
      <w:pPr>
        <w:jc w:val="both"/>
        <w:rPr>
          <w:rFonts w:asciiTheme="minorHAnsi" w:hAnsiTheme="minorHAnsi"/>
          <w:bCs/>
          <w:iCs/>
          <w:sz w:val="22"/>
          <w:szCs w:val="22"/>
          <w:lang w:val="de-DE"/>
        </w:rPr>
      </w:pPr>
      <w:r w:rsidRPr="008F6926">
        <w:rPr>
          <w:rFonts w:asciiTheme="minorHAnsi" w:hAnsiTheme="minorHAnsi"/>
          <w:bCs/>
          <w:iCs/>
          <w:sz w:val="22"/>
          <w:szCs w:val="22"/>
          <w:lang w:val="de-DE"/>
        </w:rPr>
        <w:t>Die Idee identitätssensibler Kommunikation besteht darin</w:t>
      </w:r>
      <w:r w:rsidR="00B711CA"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einen Unterrichtsgegenstand, einen Unterrichtstext oder Film dahingehend zu untersuchen, inwiefern hier eindeutig negativ konnotierte Inhalte (wie beispielsweise Ehrenmorde oder extremes Machoverhalten) mit Begriffen assoziiert werden, die für bestimmte Schülerinnen und Schüler Identitätssymbole darstellen können. Meist handelt es sich dabei um Bezeichnungen oder Symbole, die für </w:t>
      </w:r>
      <w:r w:rsidRPr="008F6926">
        <w:rPr>
          <w:rFonts w:asciiTheme="minorHAnsi" w:hAnsiTheme="minorHAnsi"/>
          <w:bCs/>
          <w:i/>
          <w:sz w:val="22"/>
          <w:szCs w:val="22"/>
          <w:lang w:val="de-DE"/>
        </w:rPr>
        <w:t>religiöse oder ethnische (Teil-)</w:t>
      </w:r>
      <w:r w:rsidR="00B711CA" w:rsidRPr="008F6926">
        <w:rPr>
          <w:rFonts w:asciiTheme="minorHAnsi" w:hAnsiTheme="minorHAnsi"/>
          <w:bCs/>
          <w:i/>
          <w:sz w:val="22"/>
          <w:szCs w:val="22"/>
          <w:lang w:val="de-DE"/>
        </w:rPr>
        <w:t xml:space="preserve"> </w:t>
      </w:r>
      <w:r w:rsidRPr="008F6926">
        <w:rPr>
          <w:rFonts w:asciiTheme="minorHAnsi" w:hAnsiTheme="minorHAnsi"/>
          <w:bCs/>
          <w:i/>
          <w:sz w:val="22"/>
          <w:szCs w:val="22"/>
          <w:lang w:val="de-DE"/>
        </w:rPr>
        <w:t>Identitäten</w:t>
      </w:r>
      <w:r w:rsidRPr="008F6926">
        <w:rPr>
          <w:rFonts w:asciiTheme="minorHAnsi" w:hAnsiTheme="minorHAnsi"/>
          <w:bCs/>
          <w:iCs/>
          <w:sz w:val="22"/>
          <w:szCs w:val="22"/>
          <w:lang w:val="de-DE"/>
        </w:rPr>
        <w:t xml:space="preserve"> stehen. In unserem Fall können das beispielsweise sein: türkisch, arabisch, kurdisch, albanisch, islamisch, muslimisch, Koran, Allah, (Prophet) Muhammad, muslimische Familie, spezifisch „muslimisch“ klingende Namen. Hier sei mit </w:t>
      </w:r>
      <w:r w:rsidRPr="00513906">
        <w:rPr>
          <w:rFonts w:asciiTheme="minorHAnsi" w:hAnsiTheme="minorHAnsi"/>
          <w:bCs/>
          <w:i/>
          <w:sz w:val="22"/>
          <w:szCs w:val="22"/>
          <w:lang w:val="de-DE"/>
        </w:rPr>
        <w:t>Nachdruck</w:t>
      </w:r>
      <w:r w:rsidRPr="008F6926">
        <w:rPr>
          <w:rFonts w:asciiTheme="minorHAnsi" w:hAnsiTheme="minorHAnsi"/>
          <w:bCs/>
          <w:iCs/>
          <w:sz w:val="22"/>
          <w:szCs w:val="22"/>
          <w:lang w:val="de-DE"/>
        </w:rPr>
        <w:t xml:space="preserve"> darauf hingewiesen, dass solche Begriffe auch dann oft als identitätsrelevant empfunden werden, </w:t>
      </w:r>
      <w:r w:rsidRPr="00513906">
        <w:rPr>
          <w:rFonts w:asciiTheme="minorHAnsi" w:hAnsiTheme="minorHAnsi"/>
          <w:bCs/>
          <w:i/>
          <w:sz w:val="22"/>
          <w:szCs w:val="22"/>
          <w:lang w:val="de-DE"/>
        </w:rPr>
        <w:t xml:space="preserve">wenn sie in der eigenen Lebenspraxis gar keine Relevanz </w:t>
      </w:r>
      <w:r w:rsidR="00513906">
        <w:rPr>
          <w:rFonts w:asciiTheme="minorHAnsi" w:hAnsiTheme="minorHAnsi"/>
          <w:bCs/>
          <w:i/>
          <w:sz w:val="22"/>
          <w:szCs w:val="22"/>
          <w:lang w:val="de-DE"/>
        </w:rPr>
        <w:t xml:space="preserve">bzw. gar keine Relevanz mehr </w:t>
      </w:r>
      <w:r w:rsidRPr="00513906">
        <w:rPr>
          <w:rFonts w:asciiTheme="minorHAnsi" w:hAnsiTheme="minorHAnsi"/>
          <w:bCs/>
          <w:i/>
          <w:sz w:val="22"/>
          <w:szCs w:val="22"/>
          <w:lang w:val="de-DE"/>
        </w:rPr>
        <w:t>besitzen</w:t>
      </w:r>
      <w:r w:rsidRPr="008F6926">
        <w:rPr>
          <w:rFonts w:asciiTheme="minorHAnsi" w:hAnsiTheme="minorHAnsi"/>
          <w:bCs/>
          <w:iCs/>
          <w:sz w:val="22"/>
          <w:szCs w:val="22"/>
          <w:lang w:val="de-DE"/>
        </w:rPr>
        <w:t xml:space="preserve">. </w:t>
      </w:r>
    </w:p>
    <w:p w14:paraId="384C3B6A" w14:textId="5664BE2E" w:rsidR="00C50D4C" w:rsidRPr="008F6926" w:rsidRDefault="00C50D4C" w:rsidP="008F6926">
      <w:pPr>
        <w:jc w:val="both"/>
        <w:rPr>
          <w:rFonts w:asciiTheme="minorHAnsi" w:hAnsiTheme="minorHAnsi"/>
          <w:bCs/>
          <w:iCs/>
          <w:sz w:val="22"/>
          <w:szCs w:val="22"/>
          <w:lang w:val="de-DE"/>
        </w:rPr>
      </w:pPr>
      <w:r w:rsidRPr="008F6926">
        <w:rPr>
          <w:rFonts w:asciiTheme="minorHAnsi" w:hAnsiTheme="minorHAnsi"/>
          <w:bCs/>
          <w:iCs/>
          <w:sz w:val="22"/>
          <w:szCs w:val="22"/>
          <w:lang w:val="de-DE"/>
        </w:rPr>
        <w:t xml:space="preserve">Solche Begriffe gilt es nun entweder (1) aus dem Kontext </w:t>
      </w:r>
      <w:r w:rsidRPr="008F6926">
        <w:rPr>
          <w:rFonts w:asciiTheme="minorHAnsi" w:hAnsiTheme="minorHAnsi"/>
          <w:bCs/>
          <w:i/>
          <w:sz w:val="22"/>
          <w:szCs w:val="22"/>
          <w:lang w:val="de-DE"/>
        </w:rPr>
        <w:t>ganz zu verbannen</w:t>
      </w:r>
      <w:r w:rsidRPr="008F6926">
        <w:rPr>
          <w:rFonts w:asciiTheme="minorHAnsi" w:hAnsiTheme="minorHAnsi"/>
          <w:bCs/>
          <w:iCs/>
          <w:sz w:val="22"/>
          <w:szCs w:val="22"/>
          <w:lang w:val="de-DE"/>
        </w:rPr>
        <w:t xml:space="preserve">, etwa wenn es um allgemeine Sachverhalte geht, für deren Verständnis es nicht notwendig ist, diese an eine „fremde“ Religion oder „ausländische“ Ethnie zu binden. Oder es gilt (2) die Verwendung dieser Begriffe im Unterrichtsmaterial sowie in der Lehrersprache soweit </w:t>
      </w:r>
      <w:r w:rsidRPr="008F6926">
        <w:rPr>
          <w:rFonts w:asciiTheme="minorHAnsi" w:hAnsiTheme="minorHAnsi"/>
          <w:bCs/>
          <w:i/>
          <w:sz w:val="22"/>
          <w:szCs w:val="22"/>
          <w:lang w:val="de-DE"/>
        </w:rPr>
        <w:t>auszudifferenzieren</w:t>
      </w:r>
      <w:r w:rsidRPr="008F6926">
        <w:rPr>
          <w:rFonts w:asciiTheme="minorHAnsi" w:hAnsiTheme="minorHAnsi"/>
          <w:bCs/>
          <w:iCs/>
          <w:sz w:val="22"/>
          <w:szCs w:val="22"/>
          <w:lang w:val="de-DE"/>
        </w:rPr>
        <w:t xml:space="preserve">, dass der letztliche Gehalt des Unterrichts nicht in einer grundsätzlichen Negativbesetzung dieser identitätsrelevanten Begriffe besteht. Andernfalls wird es wahrscheinlich, dass muslimische Schülerinnen und Schüler das dargebotene Unterrichtsthema als Fortschreibung eines eskalierenden Konfliktdiskurses (s.o.) (miss)verstehen, der die Legitimität </w:t>
      </w:r>
      <w:r w:rsidR="00513906">
        <w:rPr>
          <w:rFonts w:asciiTheme="minorHAnsi" w:hAnsiTheme="minorHAnsi"/>
          <w:bCs/>
          <w:iCs/>
          <w:sz w:val="22"/>
          <w:szCs w:val="22"/>
          <w:lang w:val="de-DE"/>
        </w:rPr>
        <w:t>mancher</w:t>
      </w:r>
      <w:r w:rsidRPr="008F6926">
        <w:rPr>
          <w:rFonts w:asciiTheme="minorHAnsi" w:hAnsiTheme="minorHAnsi"/>
          <w:bCs/>
          <w:iCs/>
          <w:sz w:val="22"/>
          <w:szCs w:val="22"/>
          <w:lang w:val="de-DE"/>
        </w:rPr>
        <w:t xml:space="preserve"> ihrer Teilidentitäten grundsätzlich in Frage stellt und gegen den sie nichts ausrichten können, als in die innere Stille zu migrieren oder zu versuchen</w:t>
      </w:r>
      <w:r w:rsidR="00B711CA"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die Unterrichtstexte oder Aussagen der Lehrkraft </w:t>
      </w:r>
      <w:r w:rsidR="008F6926" w:rsidRPr="008F6926">
        <w:rPr>
          <w:rFonts w:asciiTheme="minorHAnsi" w:hAnsiTheme="minorHAnsi"/>
          <w:bCs/>
          <w:iCs/>
          <w:sz w:val="22"/>
          <w:szCs w:val="22"/>
          <w:lang w:val="de-DE"/>
        </w:rPr>
        <w:t>pauschal zu widerlegen.</w:t>
      </w:r>
      <w:r w:rsidRPr="008F6926">
        <w:rPr>
          <w:rFonts w:asciiTheme="minorHAnsi" w:hAnsiTheme="minorHAnsi"/>
          <w:bCs/>
          <w:iCs/>
          <w:sz w:val="22"/>
          <w:szCs w:val="22"/>
          <w:lang w:val="de-DE"/>
        </w:rPr>
        <w:t xml:space="preserve"> Es folgen nun Beispiele für die Möglichkeit einer identitätssensiblen Ausdifferenzierung um genau solche Wirkungen zu vermeiden.</w:t>
      </w:r>
    </w:p>
    <w:p w14:paraId="5F9032C3" w14:textId="77777777" w:rsidR="00C50D4C" w:rsidRPr="00AC2857" w:rsidRDefault="00C50D4C" w:rsidP="00C50D4C">
      <w:pPr>
        <w:jc w:val="both"/>
        <w:rPr>
          <w:rFonts w:asciiTheme="minorHAnsi" w:hAnsiTheme="minorHAnsi"/>
          <w:b/>
          <w:bCs/>
          <w:iCs/>
          <w:sz w:val="22"/>
          <w:szCs w:val="22"/>
          <w:lang w:val="de-DE"/>
        </w:rPr>
      </w:pPr>
      <w:r w:rsidRPr="00AC2857">
        <w:rPr>
          <w:rFonts w:asciiTheme="minorHAnsi" w:hAnsiTheme="minorHAnsi"/>
          <w:b/>
          <w:bCs/>
          <w:iCs/>
          <w:sz w:val="22"/>
          <w:szCs w:val="22"/>
          <w:lang w:val="de-DE"/>
        </w:rPr>
        <w:t>4) Werkzeuge identitätssensibler Kommunikation bei „Problemthemen“</w:t>
      </w:r>
    </w:p>
    <w:p w14:paraId="39F85A34" w14:textId="77777777" w:rsidR="00C50D4C" w:rsidRPr="00AC2857" w:rsidRDefault="00C50D4C" w:rsidP="008F6926">
      <w:pPr>
        <w:jc w:val="both"/>
        <w:rPr>
          <w:rFonts w:asciiTheme="minorHAnsi" w:hAnsiTheme="minorHAnsi"/>
          <w:b/>
          <w:bCs/>
          <w:iCs/>
          <w:sz w:val="22"/>
          <w:szCs w:val="22"/>
          <w:lang w:val="de-DE"/>
        </w:rPr>
      </w:pPr>
      <w:r w:rsidRPr="00AC2857">
        <w:rPr>
          <w:rFonts w:asciiTheme="minorHAnsi" w:hAnsiTheme="minorHAnsi"/>
          <w:b/>
          <w:bCs/>
          <w:iCs/>
          <w:sz w:val="22"/>
          <w:szCs w:val="22"/>
          <w:lang w:val="de-DE"/>
        </w:rPr>
        <w:t>4</w:t>
      </w:r>
      <w:r w:rsidR="00B711CA" w:rsidRPr="00AC2857">
        <w:rPr>
          <w:rFonts w:asciiTheme="minorHAnsi" w:hAnsiTheme="minorHAnsi"/>
          <w:b/>
          <w:bCs/>
          <w:iCs/>
          <w:sz w:val="22"/>
          <w:szCs w:val="22"/>
          <w:lang w:val="de-DE"/>
        </w:rPr>
        <w:t>) a</w:t>
      </w:r>
      <w:r w:rsidRPr="00AC2857">
        <w:rPr>
          <w:rFonts w:asciiTheme="minorHAnsi" w:hAnsiTheme="minorHAnsi"/>
          <w:b/>
          <w:bCs/>
          <w:iCs/>
          <w:sz w:val="22"/>
          <w:szCs w:val="22"/>
          <w:lang w:val="de-DE"/>
        </w:rPr>
        <w:t xml:space="preserve">) </w:t>
      </w:r>
      <w:r w:rsidR="008F6926" w:rsidRPr="00AC2857">
        <w:rPr>
          <w:rFonts w:asciiTheme="minorHAnsi" w:hAnsiTheme="minorHAnsi"/>
          <w:b/>
          <w:bCs/>
          <w:iCs/>
          <w:sz w:val="22"/>
          <w:szCs w:val="22"/>
          <w:lang w:val="de-DE"/>
        </w:rPr>
        <w:t xml:space="preserve">Kontextualisierung und </w:t>
      </w:r>
      <w:proofErr w:type="spellStart"/>
      <w:r w:rsidRPr="00AC2857">
        <w:rPr>
          <w:rFonts w:asciiTheme="minorHAnsi" w:hAnsiTheme="minorHAnsi"/>
          <w:b/>
          <w:bCs/>
          <w:iCs/>
          <w:sz w:val="22"/>
          <w:szCs w:val="22"/>
          <w:lang w:val="de-DE"/>
        </w:rPr>
        <w:t>Analogisierung</w:t>
      </w:r>
      <w:proofErr w:type="spellEnd"/>
      <w:r w:rsidRPr="00AC2857">
        <w:rPr>
          <w:rFonts w:asciiTheme="minorHAnsi" w:hAnsiTheme="minorHAnsi"/>
          <w:b/>
          <w:bCs/>
          <w:iCs/>
          <w:sz w:val="22"/>
          <w:szCs w:val="22"/>
          <w:lang w:val="de-DE"/>
        </w:rPr>
        <w:t xml:space="preserve"> des Problemphänomens</w:t>
      </w:r>
    </w:p>
    <w:p w14:paraId="07A93DEF" w14:textId="71E0D209" w:rsidR="00EA2DFD" w:rsidRPr="008F6926" w:rsidRDefault="00C50D4C" w:rsidP="00EA2DFD">
      <w:pPr>
        <w:jc w:val="both"/>
        <w:rPr>
          <w:rFonts w:asciiTheme="minorHAnsi" w:hAnsiTheme="minorHAnsi"/>
          <w:bCs/>
          <w:iCs/>
          <w:sz w:val="22"/>
          <w:szCs w:val="22"/>
          <w:lang w:val="de-DE"/>
        </w:rPr>
      </w:pPr>
      <w:r w:rsidRPr="008F6926">
        <w:rPr>
          <w:rFonts w:asciiTheme="minorHAnsi" w:hAnsiTheme="minorHAnsi"/>
          <w:bCs/>
          <w:iCs/>
          <w:sz w:val="22"/>
          <w:szCs w:val="22"/>
          <w:lang w:val="de-DE"/>
        </w:rPr>
        <w:t>Ziel dieses Vorgehens ist es</w:t>
      </w:r>
      <w:r w:rsidR="00B711CA"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zu zeigen, dass problematische kulturelle Erscheinungsformen nie per se repräsentativer Ausdruck einer kollektiven Kultur sind, sondern dass sie auch in der Kultur, in der sie auftreten, einen benennbaren sozialen und historischen </w:t>
      </w:r>
      <w:r w:rsidRPr="008F6926">
        <w:rPr>
          <w:rFonts w:asciiTheme="minorHAnsi" w:hAnsiTheme="minorHAnsi"/>
          <w:bCs/>
          <w:i/>
          <w:sz w:val="22"/>
          <w:szCs w:val="22"/>
          <w:lang w:val="de-DE"/>
        </w:rPr>
        <w:t xml:space="preserve">Kontext </w:t>
      </w:r>
      <w:r w:rsidRPr="008F6926">
        <w:rPr>
          <w:rFonts w:asciiTheme="minorHAnsi" w:hAnsiTheme="minorHAnsi"/>
          <w:bCs/>
          <w:iCs/>
          <w:sz w:val="22"/>
          <w:szCs w:val="22"/>
          <w:lang w:val="de-DE"/>
        </w:rPr>
        <w:t>haben, sowie fast immer von begünstigenden psychologischen Rahmenbedingungen der Beteiligten abhängen (</w:t>
      </w:r>
      <w:r w:rsidRPr="008F6926">
        <w:rPr>
          <w:rFonts w:asciiTheme="minorHAnsi" w:hAnsiTheme="minorHAnsi" w:cs="Arial"/>
          <w:bCs/>
          <w:iCs/>
          <w:sz w:val="22"/>
          <w:szCs w:val="22"/>
          <w:lang w:val="de-DE"/>
        </w:rPr>
        <w:t>→</w:t>
      </w:r>
      <w:r w:rsidRPr="008F6926">
        <w:rPr>
          <w:rFonts w:asciiTheme="minorHAnsi" w:eastAsiaTheme="minorEastAsia" w:hAnsiTheme="minorHAnsi"/>
          <w:bCs/>
          <w:sz w:val="22"/>
          <w:szCs w:val="22"/>
          <w:lang w:val="de-DE"/>
        </w:rPr>
        <w:t>M</w:t>
      </w:r>
      <w:r w:rsidR="00B711CA" w:rsidRPr="008F6926">
        <w:rPr>
          <w:rFonts w:asciiTheme="minorHAnsi" w:eastAsiaTheme="minorEastAsia" w:hAnsiTheme="minorHAnsi"/>
          <w:bCs/>
          <w:sz w:val="22"/>
          <w:szCs w:val="22"/>
          <w:lang w:val="de-DE"/>
        </w:rPr>
        <w:t xml:space="preserve"> </w:t>
      </w:r>
      <w:proofErr w:type="gramStart"/>
      <w:r w:rsidRPr="008F6926">
        <w:rPr>
          <w:rFonts w:asciiTheme="minorHAnsi" w:eastAsiaTheme="minorEastAsia" w:hAnsiTheme="minorHAnsi"/>
          <w:bCs/>
          <w:sz w:val="22"/>
          <w:szCs w:val="22"/>
          <w:lang w:val="de-DE"/>
        </w:rPr>
        <w:t>4,M</w:t>
      </w:r>
      <w:proofErr w:type="gramEnd"/>
      <w:r w:rsidR="00B711CA" w:rsidRPr="008F6926">
        <w:rPr>
          <w:rFonts w:asciiTheme="minorHAnsi" w:eastAsiaTheme="minorEastAsia" w:hAnsiTheme="minorHAnsi"/>
          <w:bCs/>
          <w:sz w:val="22"/>
          <w:szCs w:val="22"/>
          <w:lang w:val="de-DE"/>
        </w:rPr>
        <w:t xml:space="preserve"> </w:t>
      </w:r>
      <w:r w:rsidRPr="008F6926">
        <w:rPr>
          <w:rFonts w:asciiTheme="minorHAnsi" w:eastAsiaTheme="minorEastAsia" w:hAnsiTheme="minorHAnsi"/>
          <w:bCs/>
          <w:sz w:val="22"/>
          <w:szCs w:val="22"/>
          <w:lang w:val="de-DE"/>
        </w:rPr>
        <w:t>5)</w:t>
      </w:r>
      <w:r w:rsidRPr="008F6926">
        <w:rPr>
          <w:rFonts w:asciiTheme="minorHAnsi" w:hAnsiTheme="minorHAnsi"/>
          <w:bCs/>
          <w:iCs/>
          <w:sz w:val="22"/>
          <w:szCs w:val="22"/>
          <w:lang w:val="de-DE"/>
        </w:rPr>
        <w:t>.</w:t>
      </w:r>
      <w:r w:rsidR="00EA2DFD" w:rsidRPr="008F6926">
        <w:rPr>
          <w:rFonts w:asciiTheme="minorHAnsi" w:hAnsiTheme="minorHAnsi"/>
          <w:bCs/>
          <w:iCs/>
          <w:sz w:val="22"/>
          <w:szCs w:val="22"/>
          <w:lang w:val="de-DE"/>
        </w:rPr>
        <w:br w:type="page"/>
      </w:r>
    </w:p>
    <w:p w14:paraId="02B9A06B" w14:textId="259D535A" w:rsidR="00C50D4C" w:rsidRPr="008F6926" w:rsidRDefault="00C50D4C" w:rsidP="008F6926">
      <w:pPr>
        <w:jc w:val="both"/>
        <w:rPr>
          <w:rFonts w:asciiTheme="minorHAnsi" w:hAnsiTheme="minorHAnsi"/>
          <w:bCs/>
          <w:iCs/>
          <w:sz w:val="22"/>
          <w:szCs w:val="22"/>
          <w:lang w:val="de-DE"/>
        </w:rPr>
      </w:pPr>
      <w:r w:rsidRPr="008F6926">
        <w:rPr>
          <w:rFonts w:asciiTheme="minorHAnsi" w:hAnsiTheme="minorHAnsi"/>
          <w:bCs/>
          <w:iCs/>
          <w:sz w:val="22"/>
          <w:szCs w:val="22"/>
          <w:lang w:val="de-DE"/>
        </w:rPr>
        <w:lastRenderedPageBreak/>
        <w:t xml:space="preserve">Hierzu einige Beispiele: So tauchen Ehrenmorde verstärkt unter konkreten </w:t>
      </w:r>
      <w:r w:rsidRPr="008F6926">
        <w:rPr>
          <w:rFonts w:asciiTheme="minorHAnsi" w:hAnsiTheme="minorHAnsi"/>
          <w:bCs/>
          <w:i/>
          <w:sz w:val="22"/>
          <w:szCs w:val="22"/>
          <w:lang w:val="de-DE"/>
        </w:rPr>
        <w:t>sozioökonomischen Bedingungen</w:t>
      </w:r>
      <w:r w:rsidRPr="008F6926">
        <w:rPr>
          <w:rFonts w:asciiTheme="minorHAnsi" w:hAnsiTheme="minorHAnsi"/>
          <w:bCs/>
          <w:iCs/>
          <w:sz w:val="22"/>
          <w:szCs w:val="22"/>
          <w:lang w:val="de-DE"/>
        </w:rPr>
        <w:t xml:space="preserve"> in stammesähnlich strukturierten ländlichen Regionen auf sowie in sehr traditionsverbundenen Familien, die solchen Regionen entstammen (</w:t>
      </w:r>
      <w:r w:rsidRPr="008F6926">
        <w:rPr>
          <w:rFonts w:asciiTheme="minorHAnsi" w:hAnsiTheme="minorHAnsi" w:cs="Arial"/>
          <w:bCs/>
          <w:iCs/>
          <w:sz w:val="22"/>
          <w:szCs w:val="22"/>
          <w:lang w:val="de-DE"/>
        </w:rPr>
        <w:t>→</w:t>
      </w:r>
      <w:r w:rsidRPr="008F6926">
        <w:rPr>
          <w:rFonts w:asciiTheme="minorHAnsi" w:eastAsiaTheme="minorEastAsia" w:hAnsiTheme="minorHAnsi"/>
          <w:bCs/>
          <w:sz w:val="22"/>
          <w:szCs w:val="22"/>
          <w:lang w:val="de-DE"/>
        </w:rPr>
        <w:t>M</w:t>
      </w:r>
      <w:r w:rsidR="00B711CA" w:rsidRPr="008F6926">
        <w:rPr>
          <w:rFonts w:asciiTheme="minorHAnsi" w:eastAsiaTheme="minorEastAsia" w:hAnsiTheme="minorHAnsi"/>
          <w:bCs/>
          <w:sz w:val="22"/>
          <w:szCs w:val="22"/>
          <w:lang w:val="de-DE"/>
        </w:rPr>
        <w:t xml:space="preserve"> </w:t>
      </w:r>
      <w:r w:rsidRPr="008F6926">
        <w:rPr>
          <w:rFonts w:asciiTheme="minorHAnsi" w:eastAsiaTheme="minorEastAsia" w:hAnsiTheme="minorHAnsi"/>
          <w:bCs/>
          <w:sz w:val="22"/>
          <w:szCs w:val="22"/>
          <w:lang w:val="de-DE"/>
        </w:rPr>
        <w:t>3)</w:t>
      </w:r>
      <w:r w:rsidRPr="008F6926">
        <w:rPr>
          <w:rFonts w:asciiTheme="minorHAnsi" w:hAnsiTheme="minorHAnsi"/>
          <w:bCs/>
          <w:iCs/>
          <w:sz w:val="22"/>
          <w:szCs w:val="22"/>
          <w:lang w:val="de-DE"/>
        </w:rPr>
        <w:t>. Sie sind aber auch kein allgemeines Wesensmerkmal beispielsweise kurdischer Vergemeinschaftung</w:t>
      </w:r>
      <w:r w:rsidR="008F6926"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auch wenn sie in der Türkei gehäuft in Südostanatolien auftreten, wo viele Kurden leben. Ferner gab es und gibt es Ehrenmorde und den damit verbundenen Ehrenbegriff </w:t>
      </w:r>
      <w:r w:rsidRPr="008F6926">
        <w:rPr>
          <w:rFonts w:asciiTheme="minorHAnsi" w:hAnsiTheme="minorHAnsi"/>
          <w:bCs/>
          <w:i/>
          <w:sz w:val="22"/>
          <w:szCs w:val="22"/>
          <w:lang w:val="de-DE"/>
        </w:rPr>
        <w:t xml:space="preserve">auch in nichtmuslimischen Gesellschaften </w:t>
      </w:r>
      <w:r w:rsidRPr="008F6926">
        <w:rPr>
          <w:rFonts w:asciiTheme="minorHAnsi" w:hAnsiTheme="minorHAnsi"/>
          <w:bCs/>
          <w:iCs/>
          <w:sz w:val="22"/>
          <w:szCs w:val="22"/>
          <w:lang w:val="de-DE"/>
        </w:rPr>
        <w:t>mit vergleichbaren</w:t>
      </w:r>
      <w:r w:rsidR="00513906">
        <w:rPr>
          <w:rFonts w:asciiTheme="minorHAnsi" w:hAnsiTheme="minorHAnsi"/>
          <w:bCs/>
          <w:iCs/>
          <w:sz w:val="22"/>
          <w:szCs w:val="22"/>
          <w:lang w:val="de-DE"/>
        </w:rPr>
        <w:t xml:space="preserve"> </w:t>
      </w:r>
      <w:r w:rsidRPr="008F6926">
        <w:rPr>
          <w:rFonts w:asciiTheme="minorHAnsi" w:hAnsiTheme="minorHAnsi"/>
          <w:bCs/>
          <w:iCs/>
          <w:sz w:val="22"/>
          <w:szCs w:val="22"/>
          <w:lang w:val="de-DE"/>
        </w:rPr>
        <w:t>sozioökon</w:t>
      </w:r>
      <w:r w:rsidR="005011E5">
        <w:rPr>
          <w:rFonts w:asciiTheme="minorHAnsi" w:hAnsiTheme="minorHAnsi"/>
          <w:bCs/>
          <w:iCs/>
          <w:sz w:val="22"/>
          <w:szCs w:val="22"/>
          <w:lang w:val="de-DE"/>
        </w:rPr>
        <w:t>o</w:t>
      </w:r>
      <w:r w:rsidRPr="008F6926">
        <w:rPr>
          <w:rFonts w:asciiTheme="minorHAnsi" w:hAnsiTheme="minorHAnsi"/>
          <w:bCs/>
          <w:iCs/>
          <w:sz w:val="22"/>
          <w:szCs w:val="22"/>
          <w:lang w:val="de-DE"/>
        </w:rPr>
        <w:t>mischen Strukturen, auch wenn sie dort heute selten geworden sind. Mindestens so dramatisch ist die Feststellung, dass Ehrenmorde – im Sinne einer Tötung von Töchtern oder Schwestern aufgrund unterstellte</w:t>
      </w:r>
      <w:r w:rsidR="00B711CA" w:rsidRPr="008F6926">
        <w:rPr>
          <w:rFonts w:asciiTheme="minorHAnsi" w:hAnsiTheme="minorHAnsi"/>
          <w:bCs/>
          <w:iCs/>
          <w:sz w:val="22"/>
          <w:szCs w:val="22"/>
          <w:lang w:val="de-DE"/>
        </w:rPr>
        <w:t>n</w:t>
      </w:r>
      <w:r w:rsidRPr="008F6926">
        <w:rPr>
          <w:rFonts w:asciiTheme="minorHAnsi" w:hAnsiTheme="minorHAnsi"/>
          <w:bCs/>
          <w:iCs/>
          <w:sz w:val="22"/>
          <w:szCs w:val="22"/>
          <w:lang w:val="de-DE"/>
        </w:rPr>
        <w:t xml:space="preserve"> „Fehlverhalten</w:t>
      </w:r>
      <w:r w:rsidR="00B711CA" w:rsidRPr="008F6926">
        <w:rPr>
          <w:rFonts w:asciiTheme="minorHAnsi" w:hAnsiTheme="minorHAnsi"/>
          <w:bCs/>
          <w:iCs/>
          <w:sz w:val="22"/>
          <w:szCs w:val="22"/>
          <w:lang w:val="de-DE"/>
        </w:rPr>
        <w:t>s</w:t>
      </w:r>
      <w:r w:rsidRPr="008F6926">
        <w:rPr>
          <w:rFonts w:asciiTheme="minorHAnsi" w:hAnsiTheme="minorHAnsi"/>
          <w:bCs/>
          <w:iCs/>
          <w:sz w:val="22"/>
          <w:szCs w:val="22"/>
          <w:lang w:val="de-DE"/>
        </w:rPr>
        <w:t xml:space="preserve">“ – über keinerlei Grundlage im </w:t>
      </w:r>
      <w:r w:rsidR="00513906">
        <w:rPr>
          <w:rFonts w:asciiTheme="minorHAnsi" w:hAnsiTheme="minorHAnsi"/>
          <w:bCs/>
          <w:iCs/>
          <w:sz w:val="22"/>
          <w:szCs w:val="22"/>
          <w:lang w:val="de-DE"/>
        </w:rPr>
        <w:t xml:space="preserve">religiös fundierten </w:t>
      </w:r>
      <w:r w:rsidRPr="008F6926">
        <w:rPr>
          <w:rFonts w:asciiTheme="minorHAnsi" w:hAnsiTheme="minorHAnsi"/>
          <w:bCs/>
          <w:iCs/>
          <w:sz w:val="22"/>
          <w:szCs w:val="22"/>
          <w:lang w:val="de-DE"/>
        </w:rPr>
        <w:t>islamischen Recht verfügen (</w:t>
      </w:r>
      <w:r w:rsidRPr="008F6926">
        <w:rPr>
          <w:rFonts w:asciiTheme="minorHAnsi" w:hAnsiTheme="minorHAnsi" w:cs="Arial"/>
          <w:bCs/>
          <w:iCs/>
          <w:sz w:val="22"/>
          <w:szCs w:val="22"/>
          <w:lang w:val="de-DE"/>
        </w:rPr>
        <w:t>→</w:t>
      </w:r>
      <w:r w:rsidRPr="008F6926">
        <w:rPr>
          <w:rFonts w:asciiTheme="minorHAnsi" w:hAnsiTheme="minorHAnsi"/>
          <w:bCs/>
          <w:iCs/>
          <w:sz w:val="22"/>
          <w:szCs w:val="22"/>
          <w:lang w:val="de-DE"/>
        </w:rPr>
        <w:t>M</w:t>
      </w:r>
      <w:r w:rsidR="00B711CA"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2,</w:t>
      </w:r>
      <w:r w:rsidR="00B711CA"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M</w:t>
      </w:r>
      <w:r w:rsidR="00B711CA"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7). In letz</w:t>
      </w:r>
      <w:r w:rsidR="00EF6727" w:rsidRPr="008F6926">
        <w:rPr>
          <w:rFonts w:asciiTheme="minorHAnsi" w:hAnsiTheme="minorHAnsi"/>
          <w:bCs/>
          <w:iCs/>
          <w:sz w:val="22"/>
          <w:szCs w:val="22"/>
          <w:lang w:val="de-DE"/>
        </w:rPr>
        <w:t>t</w:t>
      </w:r>
      <w:r w:rsidRPr="008F6926">
        <w:rPr>
          <w:rFonts w:asciiTheme="minorHAnsi" w:hAnsiTheme="minorHAnsi"/>
          <w:bCs/>
          <w:iCs/>
          <w:sz w:val="22"/>
          <w:szCs w:val="22"/>
          <w:lang w:val="de-DE"/>
        </w:rPr>
        <w:t xml:space="preserve">er Konsequenz sind Ehrenmorde </w:t>
      </w:r>
      <w:r w:rsidRPr="008F6926">
        <w:rPr>
          <w:rFonts w:asciiTheme="minorHAnsi" w:hAnsiTheme="minorHAnsi"/>
          <w:bCs/>
          <w:i/>
          <w:sz w:val="22"/>
          <w:szCs w:val="22"/>
          <w:lang w:val="de-DE"/>
        </w:rPr>
        <w:t xml:space="preserve">keine spezifisch islamischen </w:t>
      </w:r>
      <w:r w:rsidRPr="008F6926">
        <w:rPr>
          <w:rFonts w:asciiTheme="minorHAnsi" w:hAnsiTheme="minorHAnsi"/>
          <w:bCs/>
          <w:sz w:val="22"/>
          <w:szCs w:val="22"/>
          <w:lang w:val="de-DE"/>
        </w:rPr>
        <w:t xml:space="preserve">Erscheinungen, </w:t>
      </w:r>
      <w:r w:rsidRPr="008F6926">
        <w:rPr>
          <w:rFonts w:asciiTheme="minorHAnsi" w:hAnsiTheme="minorHAnsi"/>
          <w:bCs/>
          <w:iCs/>
          <w:sz w:val="22"/>
          <w:szCs w:val="22"/>
          <w:lang w:val="de-DE"/>
        </w:rPr>
        <w:t>auch wenn sie heute gehäuft in der islamischen Welt vorkommen. Wie man sieht</w:t>
      </w:r>
      <w:r w:rsidR="00EF6727" w:rsidRPr="008F6926">
        <w:rPr>
          <w:rFonts w:asciiTheme="minorHAnsi" w:hAnsiTheme="minorHAnsi"/>
          <w:bCs/>
          <w:iCs/>
          <w:sz w:val="22"/>
          <w:szCs w:val="22"/>
          <w:lang w:val="de-DE"/>
        </w:rPr>
        <w:t>,</w:t>
      </w:r>
      <w:r w:rsidRPr="008F6926">
        <w:rPr>
          <w:rFonts w:asciiTheme="minorHAnsi" w:hAnsiTheme="minorHAnsi"/>
          <w:bCs/>
          <w:iCs/>
          <w:sz w:val="22"/>
          <w:szCs w:val="22"/>
          <w:lang w:val="de-DE"/>
        </w:rPr>
        <w:t xml:space="preserve"> </w:t>
      </w:r>
      <w:r w:rsidR="008F6926">
        <w:rPr>
          <w:rFonts w:asciiTheme="minorHAnsi" w:hAnsiTheme="minorHAnsi"/>
          <w:bCs/>
          <w:iCs/>
          <w:sz w:val="22"/>
          <w:szCs w:val="22"/>
          <w:lang w:val="de-DE"/>
        </w:rPr>
        <w:t>erfolgt</w:t>
      </w:r>
      <w:r w:rsidRPr="008F6926">
        <w:rPr>
          <w:rFonts w:asciiTheme="minorHAnsi" w:hAnsiTheme="minorHAnsi"/>
          <w:bCs/>
          <w:iCs/>
          <w:sz w:val="22"/>
          <w:szCs w:val="22"/>
          <w:lang w:val="de-DE"/>
        </w:rPr>
        <w:t xml:space="preserve"> die Kontextualisierung</w:t>
      </w:r>
      <w:r w:rsidR="008C3389" w:rsidRPr="008F6926">
        <w:rPr>
          <w:rFonts w:asciiTheme="minorHAnsi" w:hAnsiTheme="minorHAnsi"/>
          <w:bCs/>
          <w:iCs/>
          <w:sz w:val="22"/>
          <w:szCs w:val="22"/>
          <w:lang w:val="de-DE"/>
        </w:rPr>
        <w:t xml:space="preserve"> </w:t>
      </w:r>
      <w:r w:rsidRPr="008F6926">
        <w:rPr>
          <w:rFonts w:asciiTheme="minorHAnsi" w:hAnsiTheme="minorHAnsi"/>
          <w:bCs/>
          <w:iCs/>
          <w:sz w:val="22"/>
          <w:szCs w:val="22"/>
          <w:lang w:val="de-DE"/>
        </w:rPr>
        <w:t xml:space="preserve">parallel zu einer </w:t>
      </w:r>
      <w:proofErr w:type="spellStart"/>
      <w:r w:rsidRPr="008F6926">
        <w:rPr>
          <w:rFonts w:asciiTheme="minorHAnsi" w:hAnsiTheme="minorHAnsi"/>
          <w:bCs/>
          <w:iCs/>
          <w:sz w:val="22"/>
          <w:szCs w:val="22"/>
          <w:lang w:val="de-DE"/>
        </w:rPr>
        <w:t>Analogisierung</w:t>
      </w:r>
      <w:proofErr w:type="spellEnd"/>
      <w:r w:rsidRPr="008F6926">
        <w:rPr>
          <w:rFonts w:asciiTheme="minorHAnsi" w:hAnsiTheme="minorHAnsi"/>
          <w:bCs/>
          <w:iCs/>
          <w:sz w:val="22"/>
          <w:szCs w:val="22"/>
          <w:lang w:val="de-DE"/>
        </w:rPr>
        <w:t xml:space="preserve">: Die behandelten Problemphänomene gab und gibt es auch in anderen kulturellen Kontexten mit vergleichbaren sozialen Strukturen. All dies </w:t>
      </w:r>
      <w:r w:rsidR="008F6926" w:rsidRPr="008F6926">
        <w:rPr>
          <w:rFonts w:asciiTheme="minorHAnsi" w:hAnsiTheme="minorHAnsi"/>
          <w:bCs/>
          <w:iCs/>
          <w:sz w:val="22"/>
          <w:szCs w:val="22"/>
          <w:lang w:val="de-DE"/>
        </w:rPr>
        <w:t xml:space="preserve">sollte im Unterrichtsmaterial berücksichtigt werden. </w:t>
      </w:r>
    </w:p>
    <w:p w14:paraId="264BCAE4" w14:textId="77777777" w:rsidR="00C50D4C" w:rsidRPr="00AC2857" w:rsidRDefault="00C50D4C" w:rsidP="00C50D4C">
      <w:pPr>
        <w:jc w:val="both"/>
        <w:rPr>
          <w:rFonts w:asciiTheme="minorHAnsi" w:hAnsiTheme="minorHAnsi"/>
          <w:b/>
          <w:bCs/>
          <w:iCs/>
          <w:sz w:val="22"/>
          <w:szCs w:val="22"/>
          <w:lang w:val="de-DE"/>
        </w:rPr>
      </w:pPr>
      <w:r w:rsidRPr="00AC2857">
        <w:rPr>
          <w:rFonts w:asciiTheme="minorHAnsi" w:hAnsiTheme="minorHAnsi"/>
          <w:b/>
          <w:bCs/>
          <w:iCs/>
          <w:sz w:val="22"/>
          <w:szCs w:val="22"/>
          <w:lang w:val="de-DE"/>
        </w:rPr>
        <w:t>4</w:t>
      </w:r>
      <w:r w:rsidR="008C3389" w:rsidRPr="00AC2857">
        <w:rPr>
          <w:rFonts w:asciiTheme="minorHAnsi" w:hAnsiTheme="minorHAnsi"/>
          <w:b/>
          <w:bCs/>
          <w:iCs/>
          <w:sz w:val="22"/>
          <w:szCs w:val="22"/>
          <w:lang w:val="de-DE"/>
        </w:rPr>
        <w:t>) b</w:t>
      </w:r>
      <w:r w:rsidRPr="00AC2857">
        <w:rPr>
          <w:rFonts w:asciiTheme="minorHAnsi" w:hAnsiTheme="minorHAnsi"/>
          <w:b/>
          <w:bCs/>
          <w:iCs/>
          <w:sz w:val="22"/>
          <w:szCs w:val="22"/>
          <w:lang w:val="de-DE"/>
        </w:rPr>
        <w:t xml:space="preserve">) Darstellung mindestens einer </w:t>
      </w:r>
      <w:r w:rsidRPr="00AC2857">
        <w:rPr>
          <w:rFonts w:asciiTheme="minorHAnsi" w:hAnsiTheme="minorHAnsi"/>
          <w:b/>
          <w:bCs/>
          <w:i/>
          <w:sz w:val="22"/>
          <w:szCs w:val="22"/>
          <w:lang w:val="de-DE"/>
        </w:rPr>
        <w:t>moderierenden</w:t>
      </w:r>
      <w:r w:rsidRPr="00AC2857">
        <w:rPr>
          <w:rFonts w:asciiTheme="minorHAnsi" w:hAnsiTheme="minorHAnsi"/>
          <w:b/>
          <w:bCs/>
          <w:iCs/>
          <w:sz w:val="22"/>
          <w:szCs w:val="22"/>
          <w:lang w:val="de-DE"/>
        </w:rPr>
        <w:t xml:space="preserve"> Gegenposition aus der „anderen Kultur“ zum Problemphänomen</w:t>
      </w:r>
    </w:p>
    <w:p w14:paraId="44B35224" w14:textId="77777777" w:rsidR="00C50D4C" w:rsidRPr="00C50D4C" w:rsidRDefault="00C50D4C" w:rsidP="008F6926">
      <w:pPr>
        <w:jc w:val="both"/>
        <w:rPr>
          <w:rFonts w:asciiTheme="minorHAnsi" w:hAnsiTheme="minorHAnsi"/>
          <w:bCs/>
          <w:iCs/>
          <w:sz w:val="22"/>
          <w:szCs w:val="22"/>
          <w:lang w:val="de-DE"/>
        </w:rPr>
      </w:pPr>
      <w:r w:rsidRPr="008F6926">
        <w:rPr>
          <w:rFonts w:asciiTheme="minorHAnsi" w:hAnsiTheme="minorHAnsi"/>
          <w:bCs/>
          <w:iCs/>
          <w:sz w:val="22"/>
          <w:szCs w:val="22"/>
          <w:lang w:val="de-DE"/>
        </w:rPr>
        <w:t xml:space="preserve">In </w:t>
      </w:r>
      <w:r w:rsidRPr="008F6926">
        <w:rPr>
          <w:rFonts w:asciiTheme="minorHAnsi" w:hAnsiTheme="minorHAnsi"/>
          <w:bCs/>
          <w:i/>
          <w:sz w:val="22"/>
          <w:szCs w:val="22"/>
          <w:lang w:val="de-DE"/>
        </w:rPr>
        <w:t xml:space="preserve">allen </w:t>
      </w:r>
      <w:r w:rsidRPr="008F6926">
        <w:rPr>
          <w:rFonts w:asciiTheme="minorHAnsi" w:hAnsiTheme="minorHAnsi"/>
          <w:bCs/>
          <w:sz w:val="22"/>
          <w:szCs w:val="22"/>
          <w:lang w:val="de-DE"/>
        </w:rPr>
        <w:t>Gesellschaften und Kreisen, in denen Ehrenmorde vorkommen, laufen erbitterte Diskurse, meist unter Mitwirkung der Mehrheit, die diese Phänomene gerade im Namen der eigenen Kultur und auch Religion kritisieren, bekämpfen und zu überwinden versuchen (</w:t>
      </w:r>
      <m:oMath>
        <m:r>
          <w:rPr>
            <w:rFonts w:ascii="Cambria Math" w:hAnsiTheme="minorHAnsi" w:cs="Arial"/>
            <w:sz w:val="22"/>
            <w:szCs w:val="22"/>
            <w:lang w:val="de-DE"/>
          </w:rPr>
          <m:t>→</m:t>
        </m:r>
      </m:oMath>
      <w:r w:rsidRPr="008F6926">
        <w:rPr>
          <w:rFonts w:asciiTheme="minorHAnsi" w:eastAsiaTheme="minorEastAsia" w:hAnsiTheme="minorHAnsi"/>
          <w:bCs/>
          <w:sz w:val="22"/>
          <w:szCs w:val="22"/>
          <w:lang w:val="de-DE"/>
        </w:rPr>
        <w:t>M</w:t>
      </w:r>
      <w:r w:rsidR="00B16F8B" w:rsidRPr="008F6926">
        <w:rPr>
          <w:rFonts w:asciiTheme="minorHAnsi" w:eastAsiaTheme="minorEastAsia" w:hAnsiTheme="minorHAnsi"/>
          <w:bCs/>
          <w:sz w:val="22"/>
          <w:szCs w:val="22"/>
          <w:lang w:val="de-DE"/>
        </w:rPr>
        <w:t xml:space="preserve"> </w:t>
      </w:r>
      <w:proofErr w:type="gramStart"/>
      <w:r w:rsidRPr="008F6926">
        <w:rPr>
          <w:rFonts w:asciiTheme="minorHAnsi" w:eastAsiaTheme="minorEastAsia" w:hAnsiTheme="minorHAnsi"/>
          <w:bCs/>
          <w:sz w:val="22"/>
          <w:szCs w:val="22"/>
          <w:lang w:val="de-DE"/>
        </w:rPr>
        <w:t>1,M</w:t>
      </w:r>
      <w:proofErr w:type="gramEnd"/>
      <w:r w:rsidR="00B16F8B" w:rsidRPr="008F6926">
        <w:rPr>
          <w:rFonts w:asciiTheme="minorHAnsi" w:eastAsiaTheme="minorEastAsia" w:hAnsiTheme="minorHAnsi"/>
          <w:bCs/>
          <w:sz w:val="22"/>
          <w:szCs w:val="22"/>
          <w:lang w:val="de-DE"/>
        </w:rPr>
        <w:t xml:space="preserve"> </w:t>
      </w:r>
      <w:r w:rsidRPr="008F6926">
        <w:rPr>
          <w:rFonts w:asciiTheme="minorHAnsi" w:eastAsiaTheme="minorEastAsia" w:hAnsiTheme="minorHAnsi"/>
          <w:bCs/>
          <w:sz w:val="22"/>
          <w:szCs w:val="22"/>
          <w:lang w:val="de-DE"/>
        </w:rPr>
        <w:t>2)</w:t>
      </w:r>
      <w:r w:rsidRPr="008F6926">
        <w:rPr>
          <w:rFonts w:asciiTheme="minorHAnsi" w:hAnsiTheme="minorHAnsi"/>
          <w:bCs/>
          <w:sz w:val="22"/>
          <w:szCs w:val="22"/>
          <w:lang w:val="de-DE"/>
        </w:rPr>
        <w:t xml:space="preserve">. Viele kulturelle Konflikte finden heute öfter und intensiver </w:t>
      </w:r>
      <w:r w:rsidR="008F6926" w:rsidRPr="008F6926">
        <w:rPr>
          <w:rFonts w:asciiTheme="minorHAnsi" w:hAnsiTheme="minorHAnsi"/>
          <w:bCs/>
          <w:sz w:val="22"/>
          <w:szCs w:val="22"/>
          <w:lang w:val="de-DE"/>
        </w:rPr>
        <w:t>in Form von</w:t>
      </w:r>
      <w:r w:rsidRPr="008F6926">
        <w:rPr>
          <w:rFonts w:asciiTheme="minorHAnsi" w:hAnsiTheme="minorHAnsi"/>
          <w:bCs/>
          <w:sz w:val="22"/>
          <w:szCs w:val="22"/>
          <w:lang w:val="de-DE"/>
        </w:rPr>
        <w:t xml:space="preserve"> </w:t>
      </w:r>
      <w:r w:rsidRPr="008F6926">
        <w:rPr>
          <w:rFonts w:asciiTheme="minorHAnsi" w:hAnsiTheme="minorHAnsi"/>
          <w:bCs/>
          <w:i/>
          <w:iCs/>
          <w:sz w:val="22"/>
          <w:szCs w:val="22"/>
          <w:lang w:val="de-DE"/>
        </w:rPr>
        <w:t>innerkulturelle</w:t>
      </w:r>
      <w:r w:rsidR="008F6926" w:rsidRPr="008F6926">
        <w:rPr>
          <w:rFonts w:asciiTheme="minorHAnsi" w:hAnsiTheme="minorHAnsi"/>
          <w:bCs/>
          <w:i/>
          <w:iCs/>
          <w:sz w:val="22"/>
          <w:szCs w:val="22"/>
          <w:lang w:val="de-DE"/>
        </w:rPr>
        <w:t>n</w:t>
      </w:r>
      <w:r w:rsidRPr="008F6926">
        <w:rPr>
          <w:rFonts w:asciiTheme="minorHAnsi" w:hAnsiTheme="minorHAnsi"/>
          <w:bCs/>
          <w:sz w:val="22"/>
          <w:szCs w:val="22"/>
          <w:lang w:val="de-DE"/>
        </w:rPr>
        <w:t xml:space="preserve"> </w:t>
      </w:r>
      <w:r w:rsidR="008F6926" w:rsidRPr="008F6926">
        <w:rPr>
          <w:rFonts w:asciiTheme="minorHAnsi" w:hAnsiTheme="minorHAnsi"/>
          <w:bCs/>
          <w:sz w:val="22"/>
          <w:szCs w:val="22"/>
          <w:lang w:val="de-DE"/>
        </w:rPr>
        <w:t xml:space="preserve">und nicht von </w:t>
      </w:r>
      <w:r w:rsidRPr="008F6926">
        <w:rPr>
          <w:rFonts w:asciiTheme="minorHAnsi" w:hAnsiTheme="minorHAnsi"/>
          <w:bCs/>
          <w:i/>
          <w:iCs/>
          <w:sz w:val="22"/>
          <w:szCs w:val="22"/>
          <w:lang w:val="de-DE"/>
        </w:rPr>
        <w:t>interkulturelle</w:t>
      </w:r>
      <w:r w:rsidR="008F6926" w:rsidRPr="008F6926">
        <w:rPr>
          <w:rFonts w:asciiTheme="minorHAnsi" w:hAnsiTheme="minorHAnsi"/>
          <w:bCs/>
          <w:i/>
          <w:iCs/>
          <w:sz w:val="22"/>
          <w:szCs w:val="22"/>
          <w:lang w:val="de-DE"/>
        </w:rPr>
        <w:t>n</w:t>
      </w:r>
      <w:r w:rsidRPr="008F6926">
        <w:rPr>
          <w:rFonts w:asciiTheme="minorHAnsi" w:hAnsiTheme="minorHAnsi"/>
          <w:bCs/>
          <w:sz w:val="22"/>
          <w:szCs w:val="22"/>
          <w:lang w:val="de-DE"/>
        </w:rPr>
        <w:t xml:space="preserve"> Konflikte</w:t>
      </w:r>
      <w:r w:rsidR="008F6926" w:rsidRPr="008F6926">
        <w:rPr>
          <w:rFonts w:asciiTheme="minorHAnsi" w:hAnsiTheme="minorHAnsi"/>
          <w:bCs/>
          <w:sz w:val="22"/>
          <w:szCs w:val="22"/>
          <w:lang w:val="de-DE"/>
        </w:rPr>
        <w:t>n</w:t>
      </w:r>
      <w:r w:rsidRPr="008F6926">
        <w:rPr>
          <w:rFonts w:asciiTheme="minorHAnsi" w:hAnsiTheme="minorHAnsi"/>
          <w:bCs/>
          <w:sz w:val="22"/>
          <w:szCs w:val="22"/>
          <w:lang w:val="de-DE"/>
        </w:rPr>
        <w:t xml:space="preserve"> statt. Auf solche </w:t>
      </w:r>
      <w:r w:rsidRPr="008F6926">
        <w:rPr>
          <w:rFonts w:asciiTheme="minorHAnsi" w:hAnsiTheme="minorHAnsi"/>
          <w:bCs/>
          <w:iCs/>
          <w:sz w:val="22"/>
          <w:szCs w:val="22"/>
          <w:lang w:val="de-DE"/>
        </w:rPr>
        <w:t>Dynamiken hinzuweisen ist für Unterricht mit Anspruch auf Aufklärung und interkulturelle Bildung angemessener als eine affektive Verdichtung der berechtigten Empörung über solche Phänomene durch Vertiefung von Details mit anschließender undifferenzierter und negativ konnotierter „Kulturalisierung“ des Phänomens (</w:t>
      </w:r>
      <w:r w:rsidR="00B16F8B" w:rsidRPr="008F6926">
        <w:rPr>
          <w:rFonts w:asciiTheme="minorHAnsi" w:hAnsiTheme="minorHAnsi"/>
          <w:bCs/>
          <w:iCs/>
          <w:sz w:val="22"/>
          <w:szCs w:val="22"/>
          <w:lang w:val="de-DE"/>
        </w:rPr>
        <w:t xml:space="preserve">nach dem Motto: </w:t>
      </w:r>
      <w:r w:rsidRPr="008F6926">
        <w:rPr>
          <w:rFonts w:asciiTheme="minorHAnsi" w:hAnsiTheme="minorHAnsi"/>
          <w:bCs/>
          <w:iCs/>
          <w:sz w:val="22"/>
          <w:szCs w:val="22"/>
          <w:lang w:val="de-DE"/>
        </w:rPr>
        <w:t>„Diese Praxis… liegt in deren Kultur/Religion begründet…</w:t>
      </w:r>
      <w:r w:rsidRPr="00C50D4C">
        <w:rPr>
          <w:rFonts w:asciiTheme="minorHAnsi" w:hAnsiTheme="minorHAnsi"/>
          <w:bCs/>
          <w:iCs/>
          <w:sz w:val="22"/>
          <w:szCs w:val="22"/>
          <w:lang w:val="de-DE"/>
        </w:rPr>
        <w:t xml:space="preserve">“). </w:t>
      </w:r>
    </w:p>
    <w:p w14:paraId="2E62FA3C" w14:textId="77777777" w:rsidR="00C50D4C" w:rsidRPr="00C50D4C" w:rsidRDefault="00C50D4C" w:rsidP="00D33849">
      <w:pPr>
        <w:jc w:val="both"/>
        <w:rPr>
          <w:rFonts w:asciiTheme="minorHAnsi" w:hAnsiTheme="minorHAnsi"/>
          <w:bCs/>
          <w:sz w:val="22"/>
          <w:szCs w:val="22"/>
          <w:lang w:val="de-DE"/>
        </w:rPr>
      </w:pPr>
      <w:r w:rsidRPr="00C50D4C">
        <w:rPr>
          <w:rFonts w:asciiTheme="minorHAnsi" w:hAnsiTheme="minorHAnsi"/>
          <w:bCs/>
          <w:sz w:val="22"/>
          <w:szCs w:val="22"/>
          <w:lang w:val="de-DE"/>
        </w:rPr>
        <w:t>D</w:t>
      </w:r>
      <w:r w:rsidRPr="008F6926">
        <w:rPr>
          <w:rFonts w:asciiTheme="minorHAnsi" w:hAnsiTheme="minorHAnsi"/>
          <w:bCs/>
          <w:sz w:val="22"/>
          <w:szCs w:val="22"/>
          <w:lang w:val="de-DE"/>
        </w:rPr>
        <w:t xml:space="preserve">ie </w:t>
      </w:r>
      <w:r w:rsidR="00B16F8B" w:rsidRPr="008F6926">
        <w:rPr>
          <w:rFonts w:asciiTheme="minorHAnsi" w:hAnsiTheme="minorHAnsi"/>
          <w:bCs/>
          <w:sz w:val="22"/>
          <w:szCs w:val="22"/>
          <w:lang w:val="de-DE"/>
        </w:rPr>
        <w:t>Her</w:t>
      </w:r>
      <w:r w:rsidR="008F6926" w:rsidRPr="008F6926">
        <w:rPr>
          <w:rFonts w:asciiTheme="minorHAnsi" w:hAnsiTheme="minorHAnsi"/>
          <w:bCs/>
          <w:sz w:val="22"/>
          <w:szCs w:val="22"/>
          <w:lang w:val="de-DE"/>
        </w:rPr>
        <w:t>ausforderung für die Lehrkraft</w:t>
      </w:r>
      <w:r w:rsidRPr="00C50D4C">
        <w:rPr>
          <w:rFonts w:asciiTheme="minorHAnsi" w:hAnsiTheme="minorHAnsi"/>
          <w:bCs/>
          <w:sz w:val="22"/>
          <w:szCs w:val="22"/>
          <w:lang w:val="de-DE"/>
        </w:rPr>
        <w:t xml:space="preserve"> besteht nun darin</w:t>
      </w:r>
      <w:r w:rsidR="00B16F8B">
        <w:rPr>
          <w:rFonts w:asciiTheme="minorHAnsi" w:hAnsiTheme="minorHAnsi"/>
          <w:bCs/>
          <w:sz w:val="22"/>
          <w:szCs w:val="22"/>
          <w:lang w:val="de-DE"/>
        </w:rPr>
        <w:t>,</w:t>
      </w:r>
      <w:r w:rsidRPr="00C50D4C">
        <w:rPr>
          <w:rFonts w:asciiTheme="minorHAnsi" w:hAnsiTheme="minorHAnsi"/>
          <w:bCs/>
          <w:sz w:val="22"/>
          <w:szCs w:val="22"/>
          <w:lang w:val="de-DE"/>
        </w:rPr>
        <w:t xml:space="preserve"> die </w:t>
      </w:r>
      <w:r w:rsidRPr="00C50D4C">
        <w:rPr>
          <w:rFonts w:asciiTheme="minorHAnsi" w:hAnsiTheme="minorHAnsi"/>
          <w:bCs/>
          <w:i/>
          <w:iCs/>
          <w:sz w:val="22"/>
          <w:szCs w:val="22"/>
          <w:lang w:val="de-DE"/>
        </w:rPr>
        <w:t>innerkulturellen</w:t>
      </w:r>
      <w:r w:rsidRPr="00C50D4C">
        <w:rPr>
          <w:rFonts w:asciiTheme="minorHAnsi" w:hAnsiTheme="minorHAnsi"/>
          <w:bCs/>
          <w:sz w:val="22"/>
          <w:szCs w:val="22"/>
          <w:lang w:val="de-DE"/>
        </w:rPr>
        <w:t xml:space="preserve"> Fronten des Problemthemas aufzuzeigen und dabei die für uns „sympathischere“ Front auf der „anderen Seite“ nicht als kulturell identisch mit uns selbst zu vereinnahmen und so die Chance auf echte interkulturelle Erkenntnis zu verspielen. Diese </w:t>
      </w:r>
      <w:r w:rsidR="008F6926">
        <w:rPr>
          <w:rFonts w:asciiTheme="minorHAnsi" w:hAnsiTheme="minorHAnsi"/>
          <w:bCs/>
          <w:sz w:val="22"/>
          <w:szCs w:val="22"/>
          <w:lang w:val="de-DE"/>
        </w:rPr>
        <w:t>Herausforderung</w:t>
      </w:r>
      <w:r w:rsidR="00B16F8B">
        <w:rPr>
          <w:rFonts w:asciiTheme="minorHAnsi" w:hAnsiTheme="minorHAnsi"/>
          <w:bCs/>
          <w:sz w:val="22"/>
          <w:szCs w:val="22"/>
          <w:lang w:val="de-DE"/>
        </w:rPr>
        <w:t xml:space="preserve"> </w:t>
      </w:r>
      <w:r w:rsidRPr="00C50D4C">
        <w:rPr>
          <w:rFonts w:asciiTheme="minorHAnsi" w:hAnsiTheme="minorHAnsi"/>
          <w:bCs/>
          <w:sz w:val="22"/>
          <w:szCs w:val="22"/>
          <w:lang w:val="de-DE"/>
        </w:rPr>
        <w:t xml:space="preserve">wird dadurch erschwert, dass es zu den moderierenden Positionen oft zu wenig leicht zugängliches Material gibt. Im Unterschied dazu findet man </w:t>
      </w:r>
      <w:r w:rsidR="008F6926">
        <w:rPr>
          <w:rFonts w:asciiTheme="minorHAnsi" w:hAnsiTheme="minorHAnsi"/>
          <w:bCs/>
          <w:sz w:val="22"/>
          <w:szCs w:val="22"/>
          <w:lang w:val="de-DE"/>
        </w:rPr>
        <w:t>rasch</w:t>
      </w:r>
      <w:r w:rsidRPr="00C50D4C">
        <w:rPr>
          <w:rFonts w:asciiTheme="minorHAnsi" w:hAnsiTheme="minorHAnsi"/>
          <w:bCs/>
          <w:sz w:val="22"/>
          <w:szCs w:val="22"/>
          <w:lang w:val="de-DE"/>
        </w:rPr>
        <w:t xml:space="preserve"> Texte von sich über Ehrenmorde empörenden Islamgegnern auch türkischer oder arabischer Herkunft, die für die hier genannten Zwecke jedoch kontraproduktiv sind. Eine weitere Schwierigkeit liegt darin, dass die Aufarbeitung zweier konträrer Positionen aus der „anderen“ Kultur aufwändig sein kann. Es scheint leichter</w:t>
      </w:r>
      <w:r w:rsidR="00B16F8B">
        <w:rPr>
          <w:rFonts w:asciiTheme="minorHAnsi" w:hAnsiTheme="minorHAnsi"/>
          <w:bCs/>
          <w:sz w:val="22"/>
          <w:szCs w:val="22"/>
          <w:lang w:val="de-DE"/>
        </w:rPr>
        <w:t>,</w:t>
      </w:r>
      <w:r w:rsidRPr="00C50D4C">
        <w:rPr>
          <w:rFonts w:asciiTheme="minorHAnsi" w:hAnsiTheme="minorHAnsi"/>
          <w:bCs/>
          <w:sz w:val="22"/>
          <w:szCs w:val="22"/>
          <w:lang w:val="de-DE"/>
        </w:rPr>
        <w:t xml:space="preserve"> bei der Bipolarität „wir und sie“ zu bleiben. Im Interesse der Identitätsentwicklung muslimischer Schülerinnen und Schüler und einer zukunftsfähigen interkulturellen Bildung der gesamten Schülerschaft sollte dieser Versuchung widerstanden werden. </w:t>
      </w:r>
    </w:p>
    <w:p w14:paraId="26268A65" w14:textId="77777777" w:rsidR="00551F14" w:rsidRDefault="00551F14">
      <w:pPr>
        <w:rPr>
          <w:rFonts w:asciiTheme="minorHAnsi" w:hAnsiTheme="minorHAnsi"/>
          <w:b/>
          <w:sz w:val="22"/>
          <w:szCs w:val="22"/>
          <w:lang w:val="de-DE"/>
        </w:rPr>
      </w:pPr>
      <w:r>
        <w:rPr>
          <w:rFonts w:asciiTheme="minorHAnsi" w:hAnsiTheme="minorHAnsi"/>
          <w:b/>
          <w:sz w:val="22"/>
          <w:szCs w:val="22"/>
          <w:lang w:val="de-DE"/>
        </w:rPr>
        <w:br w:type="page"/>
      </w:r>
    </w:p>
    <w:p w14:paraId="2F97F9D1" w14:textId="77777777" w:rsidR="00C50D4C" w:rsidRPr="00D33849" w:rsidRDefault="00C50D4C" w:rsidP="00551F14">
      <w:pPr>
        <w:jc w:val="center"/>
        <w:outlineLvl w:val="0"/>
        <w:rPr>
          <w:rFonts w:asciiTheme="minorHAnsi" w:hAnsiTheme="minorHAnsi"/>
          <w:b/>
          <w:bCs/>
          <w:sz w:val="22"/>
          <w:szCs w:val="22"/>
          <w:lang w:val="de-DE"/>
        </w:rPr>
      </w:pPr>
      <w:r w:rsidRPr="00D33849">
        <w:rPr>
          <w:rFonts w:asciiTheme="minorHAnsi" w:hAnsiTheme="minorHAnsi"/>
          <w:b/>
          <w:bCs/>
          <w:sz w:val="22"/>
          <w:szCs w:val="22"/>
          <w:lang w:val="de-DE"/>
        </w:rPr>
        <w:lastRenderedPageBreak/>
        <w:t xml:space="preserve">Gegenüberstellung zweier Grundmodi interkultureller Kommunikation </w:t>
      </w:r>
    </w:p>
    <w:tbl>
      <w:tblPr>
        <w:tblStyle w:val="Tabellenraster"/>
        <w:tblW w:w="9464" w:type="dxa"/>
        <w:tblLook w:val="04A0" w:firstRow="1" w:lastRow="0" w:firstColumn="1" w:lastColumn="0" w:noHBand="0" w:noVBand="1"/>
      </w:tblPr>
      <w:tblGrid>
        <w:gridCol w:w="2093"/>
        <w:gridCol w:w="3641"/>
        <w:gridCol w:w="3730"/>
      </w:tblGrid>
      <w:tr w:rsidR="00551F14" w:rsidRPr="00C50D4C" w14:paraId="54F498CA" w14:textId="77777777" w:rsidTr="00E228D2">
        <w:tc>
          <w:tcPr>
            <w:tcW w:w="2093" w:type="dxa"/>
          </w:tcPr>
          <w:p w14:paraId="74579872" w14:textId="77777777" w:rsidR="00551F14" w:rsidRPr="00C50D4C" w:rsidRDefault="00551F14" w:rsidP="00E228D2">
            <w:pPr>
              <w:jc w:val="center"/>
              <w:rPr>
                <w:rFonts w:asciiTheme="minorHAnsi" w:hAnsiTheme="minorHAnsi"/>
                <w:bCs/>
                <w:iCs/>
                <w:sz w:val="22"/>
                <w:szCs w:val="22"/>
                <w:lang w:val="de-DE"/>
              </w:rPr>
            </w:pPr>
          </w:p>
        </w:tc>
        <w:tc>
          <w:tcPr>
            <w:tcW w:w="3641" w:type="dxa"/>
          </w:tcPr>
          <w:p w14:paraId="5F803F3B" w14:textId="77777777" w:rsidR="00551F14" w:rsidRPr="00C50D4C" w:rsidRDefault="00551F14" w:rsidP="00E228D2">
            <w:pPr>
              <w:rPr>
                <w:rFonts w:asciiTheme="minorHAnsi" w:hAnsiTheme="minorHAnsi"/>
                <w:b/>
                <w:bCs/>
                <w:iCs/>
                <w:sz w:val="22"/>
                <w:szCs w:val="22"/>
                <w:lang w:val="de-DE"/>
              </w:rPr>
            </w:pPr>
            <w:r w:rsidRPr="00C50D4C">
              <w:rPr>
                <w:rFonts w:asciiTheme="minorHAnsi" w:hAnsiTheme="minorHAnsi"/>
                <w:b/>
                <w:bCs/>
                <w:iCs/>
                <w:sz w:val="22"/>
                <w:szCs w:val="22"/>
                <w:lang w:val="de-DE"/>
              </w:rPr>
              <w:t>Negativ-</w:t>
            </w:r>
            <w:proofErr w:type="spellStart"/>
            <w:r w:rsidRPr="00C50D4C">
              <w:rPr>
                <w:rFonts w:asciiTheme="minorHAnsi" w:hAnsiTheme="minorHAnsi"/>
                <w:b/>
                <w:bCs/>
                <w:iCs/>
                <w:sz w:val="22"/>
                <w:szCs w:val="22"/>
                <w:lang w:val="de-DE"/>
              </w:rPr>
              <w:t>kulturalisierende</w:t>
            </w:r>
            <w:proofErr w:type="spellEnd"/>
            <w:r w:rsidRPr="00C50D4C">
              <w:rPr>
                <w:rFonts w:asciiTheme="minorHAnsi" w:hAnsiTheme="minorHAnsi"/>
                <w:b/>
                <w:bCs/>
                <w:iCs/>
                <w:sz w:val="22"/>
                <w:szCs w:val="22"/>
                <w:lang w:val="de-DE"/>
              </w:rPr>
              <w:t xml:space="preserve"> Perspektive </w:t>
            </w:r>
          </w:p>
        </w:tc>
        <w:tc>
          <w:tcPr>
            <w:tcW w:w="3730" w:type="dxa"/>
          </w:tcPr>
          <w:p w14:paraId="560690FA" w14:textId="77777777" w:rsidR="00551F14" w:rsidRPr="00C50D4C" w:rsidRDefault="00551F14" w:rsidP="00E228D2">
            <w:pPr>
              <w:rPr>
                <w:rFonts w:asciiTheme="minorHAnsi" w:hAnsiTheme="minorHAnsi"/>
                <w:b/>
                <w:iCs/>
                <w:sz w:val="22"/>
                <w:szCs w:val="22"/>
                <w:lang w:val="tr-TR"/>
              </w:rPr>
            </w:pPr>
            <w:r w:rsidRPr="00C50D4C">
              <w:rPr>
                <w:rFonts w:asciiTheme="minorHAnsi" w:hAnsiTheme="minorHAnsi"/>
                <w:b/>
                <w:iCs/>
                <w:sz w:val="22"/>
                <w:szCs w:val="22"/>
                <w:lang w:val="de-DE"/>
              </w:rPr>
              <w:t>Identitätssensible Perspektive (inklusive Kommunikation)</w:t>
            </w:r>
          </w:p>
        </w:tc>
      </w:tr>
      <w:tr w:rsidR="00551F14" w:rsidRPr="00C50D4C" w14:paraId="6BAA7536" w14:textId="77777777" w:rsidTr="00E228D2">
        <w:tc>
          <w:tcPr>
            <w:tcW w:w="2093" w:type="dxa"/>
          </w:tcPr>
          <w:p w14:paraId="469672A5" w14:textId="77777777" w:rsidR="00551F14" w:rsidRPr="00C50D4C" w:rsidRDefault="00551F14" w:rsidP="00E228D2">
            <w:pPr>
              <w:rPr>
                <w:rFonts w:asciiTheme="minorHAnsi" w:hAnsiTheme="minorHAnsi"/>
                <w:b/>
                <w:iCs/>
                <w:sz w:val="22"/>
                <w:szCs w:val="22"/>
                <w:lang w:val="de-DE"/>
              </w:rPr>
            </w:pPr>
            <w:r w:rsidRPr="00C50D4C">
              <w:rPr>
                <w:rFonts w:asciiTheme="minorHAnsi" w:hAnsiTheme="minorHAnsi"/>
                <w:b/>
                <w:iCs/>
                <w:sz w:val="22"/>
                <w:szCs w:val="22"/>
                <w:lang w:val="de-DE"/>
              </w:rPr>
              <w:t>Schema zur Erklärung eines anderskulturellen</w:t>
            </w:r>
          </w:p>
          <w:p w14:paraId="14B9080C" w14:textId="77777777" w:rsidR="00551F14" w:rsidRPr="00C50D4C" w:rsidRDefault="00551F14" w:rsidP="00E228D2">
            <w:pPr>
              <w:rPr>
                <w:rFonts w:asciiTheme="minorHAnsi" w:hAnsiTheme="minorHAnsi"/>
                <w:b/>
                <w:iCs/>
                <w:sz w:val="22"/>
                <w:szCs w:val="22"/>
                <w:lang w:val="de-DE"/>
              </w:rPr>
            </w:pPr>
            <w:r w:rsidRPr="00C50D4C">
              <w:rPr>
                <w:rFonts w:asciiTheme="minorHAnsi" w:hAnsiTheme="minorHAnsi"/>
                <w:b/>
                <w:iCs/>
                <w:sz w:val="22"/>
                <w:szCs w:val="22"/>
                <w:lang w:val="de-DE"/>
              </w:rPr>
              <w:t>Problemphänomens</w:t>
            </w:r>
          </w:p>
        </w:tc>
        <w:tc>
          <w:tcPr>
            <w:tcW w:w="3641" w:type="dxa"/>
          </w:tcPr>
          <w:p w14:paraId="1976819D" w14:textId="77777777" w:rsidR="00551F14" w:rsidRPr="00C50D4C" w:rsidRDefault="00551F14" w:rsidP="00E228D2">
            <w:pPr>
              <w:rPr>
                <w:rFonts w:asciiTheme="minorHAnsi" w:hAnsiTheme="minorHAnsi"/>
                <w:bCs/>
                <w:i/>
                <w:sz w:val="22"/>
                <w:szCs w:val="22"/>
                <w:lang w:val="de-DE"/>
              </w:rPr>
            </w:pPr>
            <w:proofErr w:type="spellStart"/>
            <w:r w:rsidRPr="00C50D4C">
              <w:rPr>
                <w:rFonts w:asciiTheme="minorHAnsi" w:hAnsiTheme="minorHAnsi"/>
                <w:bCs/>
                <w:i/>
                <w:sz w:val="22"/>
                <w:szCs w:val="22"/>
                <w:lang w:val="de-DE"/>
              </w:rPr>
              <w:t>kulturalisierend</w:t>
            </w:r>
            <w:proofErr w:type="spellEnd"/>
            <w:r w:rsidRPr="00C50D4C">
              <w:rPr>
                <w:rFonts w:asciiTheme="minorHAnsi" w:hAnsiTheme="minorHAnsi"/>
                <w:bCs/>
                <w:i/>
                <w:sz w:val="22"/>
                <w:szCs w:val="22"/>
                <w:lang w:val="de-DE"/>
              </w:rPr>
              <w:t>:</w:t>
            </w:r>
          </w:p>
          <w:p w14:paraId="725721EC"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Das Problem liegt an der kulturellen/religiösen Andersartigkeit des „anderen“</w:t>
            </w:r>
          </w:p>
        </w:tc>
        <w:tc>
          <w:tcPr>
            <w:tcW w:w="3730" w:type="dxa"/>
          </w:tcPr>
          <w:p w14:paraId="13BD5C4A" w14:textId="51E1E835" w:rsidR="00551F14" w:rsidRPr="00C50D4C" w:rsidRDefault="005011E5" w:rsidP="00E228D2">
            <w:pPr>
              <w:rPr>
                <w:rFonts w:asciiTheme="minorHAnsi" w:hAnsiTheme="minorHAnsi"/>
                <w:bCs/>
                <w:i/>
                <w:sz w:val="22"/>
                <w:szCs w:val="22"/>
                <w:lang w:val="de-DE"/>
              </w:rPr>
            </w:pPr>
            <w:r w:rsidRPr="00C50D4C">
              <w:rPr>
                <w:rFonts w:asciiTheme="minorHAnsi" w:hAnsiTheme="minorHAnsi"/>
                <w:bCs/>
                <w:i/>
                <w:sz w:val="22"/>
                <w:szCs w:val="22"/>
                <w:lang w:val="de-DE"/>
              </w:rPr>
              <w:t>I</w:t>
            </w:r>
            <w:r w:rsidR="00551F14" w:rsidRPr="00C50D4C">
              <w:rPr>
                <w:rFonts w:asciiTheme="minorHAnsi" w:hAnsiTheme="minorHAnsi"/>
                <w:bCs/>
                <w:i/>
                <w:sz w:val="22"/>
                <w:szCs w:val="22"/>
                <w:lang w:val="de-DE"/>
              </w:rPr>
              <w:t>ndividualisierend</w:t>
            </w:r>
            <w:r>
              <w:rPr>
                <w:rFonts w:asciiTheme="minorHAnsi" w:hAnsiTheme="minorHAnsi"/>
                <w:bCs/>
                <w:i/>
                <w:sz w:val="22"/>
                <w:szCs w:val="22"/>
                <w:lang w:val="de-DE"/>
              </w:rPr>
              <w:t>/milieubezogen</w:t>
            </w:r>
            <w:r w:rsidR="00551F14" w:rsidRPr="00C50D4C">
              <w:rPr>
                <w:rFonts w:asciiTheme="minorHAnsi" w:hAnsiTheme="minorHAnsi"/>
                <w:bCs/>
                <w:i/>
                <w:sz w:val="22"/>
                <w:szCs w:val="22"/>
                <w:lang w:val="de-DE"/>
              </w:rPr>
              <w:t>:</w:t>
            </w:r>
          </w:p>
          <w:p w14:paraId="628A389B" w14:textId="78334236"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Das Problem tritt </w:t>
            </w:r>
            <w:r w:rsidR="001E5171">
              <w:rPr>
                <w:rFonts w:asciiTheme="minorHAnsi" w:hAnsiTheme="minorHAnsi"/>
                <w:bCs/>
                <w:iCs/>
                <w:sz w:val="22"/>
                <w:szCs w:val="22"/>
                <w:lang w:val="de-DE"/>
              </w:rPr>
              <w:t>primär</w:t>
            </w:r>
            <w:r w:rsidRPr="00C50D4C">
              <w:rPr>
                <w:rFonts w:asciiTheme="minorHAnsi" w:hAnsiTheme="minorHAnsi"/>
                <w:bCs/>
                <w:iCs/>
                <w:sz w:val="22"/>
                <w:szCs w:val="22"/>
                <w:lang w:val="de-DE"/>
              </w:rPr>
              <w:t xml:space="preserve"> in bestimmten Milieus der jeweiligen Kultur unter bestimmten sozioökonomischen, politischen und psychologischen Bedingungen auf </w:t>
            </w:r>
          </w:p>
        </w:tc>
      </w:tr>
      <w:tr w:rsidR="00551F14" w:rsidRPr="00C50D4C" w14:paraId="1F3E68E3" w14:textId="77777777" w:rsidTr="00E228D2">
        <w:tc>
          <w:tcPr>
            <w:tcW w:w="2093" w:type="dxa"/>
          </w:tcPr>
          <w:p w14:paraId="055F8FD5" w14:textId="77777777" w:rsidR="00551F14" w:rsidRPr="00C50D4C" w:rsidRDefault="00551F14" w:rsidP="00E228D2">
            <w:pPr>
              <w:rPr>
                <w:rFonts w:asciiTheme="minorHAnsi" w:hAnsiTheme="minorHAnsi"/>
                <w:b/>
                <w:bCs/>
                <w:iCs/>
                <w:sz w:val="22"/>
                <w:szCs w:val="22"/>
                <w:lang w:val="de-DE"/>
              </w:rPr>
            </w:pPr>
            <w:r w:rsidRPr="00C50D4C">
              <w:rPr>
                <w:rFonts w:asciiTheme="minorHAnsi" w:hAnsiTheme="minorHAnsi"/>
                <w:b/>
                <w:bCs/>
                <w:iCs/>
                <w:sz w:val="22"/>
                <w:szCs w:val="22"/>
                <w:lang w:val="de-DE"/>
              </w:rPr>
              <w:t>Allgemeines</w:t>
            </w:r>
          </w:p>
          <w:p w14:paraId="3E1D918E" w14:textId="77777777" w:rsidR="00551F14" w:rsidRPr="00C50D4C" w:rsidRDefault="00551F14" w:rsidP="00E228D2">
            <w:pPr>
              <w:rPr>
                <w:rFonts w:asciiTheme="minorHAnsi" w:hAnsiTheme="minorHAnsi"/>
                <w:b/>
                <w:bCs/>
                <w:iCs/>
                <w:sz w:val="22"/>
                <w:szCs w:val="22"/>
                <w:lang w:val="de-DE"/>
              </w:rPr>
            </w:pPr>
            <w:r w:rsidRPr="00C50D4C">
              <w:rPr>
                <w:rFonts w:asciiTheme="minorHAnsi" w:hAnsiTheme="minorHAnsi"/>
                <w:b/>
                <w:bCs/>
                <w:iCs/>
                <w:sz w:val="22"/>
                <w:szCs w:val="22"/>
                <w:lang w:val="de-DE"/>
              </w:rPr>
              <w:t>Verständnis von „Kultur“</w:t>
            </w:r>
          </w:p>
          <w:p w14:paraId="0F65D0C0" w14:textId="77777777" w:rsidR="00551F14" w:rsidRPr="00C50D4C" w:rsidRDefault="00551F14" w:rsidP="00E228D2">
            <w:pPr>
              <w:rPr>
                <w:rFonts w:asciiTheme="minorHAnsi" w:hAnsiTheme="minorHAnsi"/>
                <w:sz w:val="22"/>
                <w:szCs w:val="22"/>
                <w:lang w:val="de-DE"/>
              </w:rPr>
            </w:pPr>
          </w:p>
          <w:p w14:paraId="50061942" w14:textId="77777777" w:rsidR="00551F14" w:rsidRPr="00C50D4C" w:rsidRDefault="00551F14" w:rsidP="00E228D2">
            <w:pPr>
              <w:jc w:val="right"/>
              <w:rPr>
                <w:rFonts w:asciiTheme="minorHAnsi" w:hAnsiTheme="minorHAnsi"/>
                <w:sz w:val="22"/>
                <w:szCs w:val="22"/>
                <w:lang w:val="de-DE"/>
              </w:rPr>
            </w:pPr>
          </w:p>
        </w:tc>
        <w:tc>
          <w:tcPr>
            <w:tcW w:w="3641" w:type="dxa"/>
          </w:tcPr>
          <w:p w14:paraId="1503EC12" w14:textId="77777777" w:rsidR="00551F14" w:rsidRPr="00C50D4C" w:rsidRDefault="00551F14" w:rsidP="00E228D2">
            <w:pPr>
              <w:rPr>
                <w:rFonts w:asciiTheme="minorHAnsi" w:hAnsiTheme="minorHAnsi"/>
                <w:iCs/>
                <w:sz w:val="22"/>
                <w:szCs w:val="22"/>
                <w:lang w:val="de-DE"/>
              </w:rPr>
            </w:pPr>
            <w:r w:rsidRPr="00C50D4C">
              <w:rPr>
                <w:rFonts w:asciiTheme="minorHAnsi" w:hAnsiTheme="minorHAnsi"/>
                <w:i/>
                <w:sz w:val="22"/>
                <w:szCs w:val="22"/>
                <w:lang w:val="de-DE"/>
              </w:rPr>
              <w:t>klassisches Modell</w:t>
            </w:r>
            <w:r w:rsidRPr="00C50D4C">
              <w:rPr>
                <w:rFonts w:asciiTheme="minorHAnsi" w:hAnsiTheme="minorHAnsi"/>
                <w:iCs/>
                <w:sz w:val="22"/>
                <w:szCs w:val="22"/>
                <w:lang w:val="de-DE"/>
              </w:rPr>
              <w:t xml:space="preserve"> von Kultur als Nationalkultur: </w:t>
            </w:r>
          </w:p>
          <w:p w14:paraId="52842204" w14:textId="77777777" w:rsidR="00551F14" w:rsidRPr="00C50D4C" w:rsidRDefault="00551F14" w:rsidP="00E228D2">
            <w:pPr>
              <w:rPr>
                <w:rFonts w:asciiTheme="minorHAnsi" w:hAnsiTheme="minorHAnsi"/>
                <w:iCs/>
                <w:sz w:val="22"/>
                <w:szCs w:val="22"/>
                <w:lang w:val="de-DE"/>
              </w:rPr>
            </w:pPr>
            <w:r w:rsidRPr="00C50D4C">
              <w:rPr>
                <w:rFonts w:asciiTheme="minorHAnsi" w:hAnsiTheme="minorHAnsi"/>
                <w:iCs/>
                <w:sz w:val="22"/>
                <w:szCs w:val="22"/>
                <w:lang w:val="de-DE"/>
              </w:rPr>
              <w:t>Kulturen sind</w:t>
            </w:r>
          </w:p>
          <w:p w14:paraId="3219C520" w14:textId="77777777" w:rsidR="00551F14" w:rsidRPr="00C50D4C" w:rsidRDefault="00551F14" w:rsidP="00E228D2">
            <w:pPr>
              <w:pStyle w:val="Listenabsatz"/>
              <w:numPr>
                <w:ilvl w:val="0"/>
                <w:numId w:val="25"/>
              </w:numPr>
              <w:rPr>
                <w:rFonts w:asciiTheme="minorHAnsi" w:hAnsiTheme="minorHAnsi"/>
                <w:iCs/>
                <w:sz w:val="22"/>
                <w:szCs w:val="22"/>
                <w:lang w:val="de-DE"/>
              </w:rPr>
            </w:pPr>
            <w:r w:rsidRPr="00C50D4C">
              <w:rPr>
                <w:rFonts w:asciiTheme="minorHAnsi" w:hAnsiTheme="minorHAnsi"/>
                <w:iCs/>
                <w:sz w:val="22"/>
                <w:szCs w:val="22"/>
                <w:lang w:val="de-DE"/>
              </w:rPr>
              <w:t>in sich homogen</w:t>
            </w:r>
            <w:r w:rsidRPr="00C50D4C">
              <w:rPr>
                <w:rFonts w:asciiTheme="minorHAnsi" w:hAnsiTheme="minorHAnsi"/>
                <w:iCs/>
                <w:sz w:val="22"/>
                <w:szCs w:val="22"/>
                <w:lang w:val="de-DE"/>
              </w:rPr>
              <w:br/>
            </w:r>
          </w:p>
          <w:p w14:paraId="21AC3604" w14:textId="77777777" w:rsidR="00551F14" w:rsidRPr="00C50D4C" w:rsidRDefault="00551F14" w:rsidP="00E228D2">
            <w:pPr>
              <w:pStyle w:val="Listenabsatz"/>
              <w:numPr>
                <w:ilvl w:val="0"/>
                <w:numId w:val="25"/>
              </w:numPr>
              <w:rPr>
                <w:rFonts w:asciiTheme="minorHAnsi" w:hAnsiTheme="minorHAnsi"/>
                <w:iCs/>
                <w:sz w:val="22"/>
                <w:szCs w:val="22"/>
                <w:lang w:val="de-DE"/>
              </w:rPr>
            </w:pPr>
            <w:r w:rsidRPr="00C50D4C">
              <w:rPr>
                <w:rFonts w:asciiTheme="minorHAnsi" w:hAnsiTheme="minorHAnsi"/>
                <w:iCs/>
                <w:sz w:val="22"/>
                <w:szCs w:val="22"/>
                <w:lang w:val="de-DE"/>
              </w:rPr>
              <w:t>voneinander abgegrenzt</w:t>
            </w:r>
          </w:p>
          <w:p w14:paraId="66A105AD" w14:textId="77777777" w:rsidR="00551F14" w:rsidRPr="00C50D4C" w:rsidRDefault="00551F14" w:rsidP="00E228D2">
            <w:pPr>
              <w:pStyle w:val="Listenabsatz"/>
              <w:numPr>
                <w:ilvl w:val="0"/>
                <w:numId w:val="25"/>
              </w:numPr>
              <w:rPr>
                <w:rFonts w:asciiTheme="minorHAnsi" w:hAnsiTheme="minorHAnsi"/>
                <w:iCs/>
                <w:sz w:val="22"/>
                <w:szCs w:val="22"/>
                <w:lang w:val="de-DE"/>
              </w:rPr>
            </w:pPr>
            <w:r w:rsidRPr="00C50D4C">
              <w:rPr>
                <w:rFonts w:asciiTheme="minorHAnsi" w:hAnsiTheme="minorHAnsi"/>
                <w:iCs/>
                <w:sz w:val="22"/>
                <w:szCs w:val="22"/>
                <w:lang w:val="de-DE"/>
              </w:rPr>
              <w:t>zeitlich statisch</w:t>
            </w:r>
          </w:p>
        </w:tc>
        <w:tc>
          <w:tcPr>
            <w:tcW w:w="3730" w:type="dxa"/>
          </w:tcPr>
          <w:p w14:paraId="4A63AFF7"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eher </w:t>
            </w:r>
            <w:r w:rsidRPr="00C50D4C">
              <w:rPr>
                <w:rFonts w:asciiTheme="minorHAnsi" w:hAnsiTheme="minorHAnsi"/>
                <w:bCs/>
                <w:i/>
                <w:sz w:val="22"/>
                <w:szCs w:val="22"/>
                <w:lang w:val="de-DE"/>
              </w:rPr>
              <w:t>transkulturelles Modell</w:t>
            </w:r>
            <w:r w:rsidRPr="00C50D4C">
              <w:rPr>
                <w:rFonts w:asciiTheme="minorHAnsi" w:hAnsiTheme="minorHAnsi"/>
                <w:bCs/>
                <w:iCs/>
                <w:sz w:val="22"/>
                <w:szCs w:val="22"/>
                <w:lang w:val="de-DE"/>
              </w:rPr>
              <w:t xml:space="preserve"> von zeitgenössischen Kulturen:  Kulturen sind</w:t>
            </w:r>
          </w:p>
          <w:p w14:paraId="6D6262B5" w14:textId="77777777" w:rsidR="00551F14" w:rsidRPr="00C50D4C" w:rsidRDefault="00551F14" w:rsidP="00E228D2">
            <w:pPr>
              <w:pStyle w:val="Listenabsatz"/>
              <w:numPr>
                <w:ilvl w:val="0"/>
                <w:numId w:val="26"/>
              </w:numPr>
              <w:rPr>
                <w:rFonts w:asciiTheme="minorHAnsi" w:hAnsiTheme="minorHAnsi"/>
                <w:bCs/>
                <w:iCs/>
                <w:sz w:val="22"/>
                <w:szCs w:val="22"/>
                <w:lang w:val="de-DE"/>
              </w:rPr>
            </w:pPr>
            <w:r w:rsidRPr="00C50D4C">
              <w:rPr>
                <w:rFonts w:asciiTheme="minorHAnsi" w:hAnsiTheme="minorHAnsi"/>
                <w:bCs/>
                <w:iCs/>
                <w:sz w:val="22"/>
                <w:szCs w:val="22"/>
                <w:lang w:val="de-DE"/>
              </w:rPr>
              <w:t>in sich vielfältig und widersprüchlich</w:t>
            </w:r>
          </w:p>
          <w:p w14:paraId="72719AA2" w14:textId="77777777" w:rsidR="00551F14" w:rsidRPr="00C50D4C" w:rsidRDefault="00551F14" w:rsidP="00E228D2">
            <w:pPr>
              <w:pStyle w:val="Listenabsatz"/>
              <w:numPr>
                <w:ilvl w:val="0"/>
                <w:numId w:val="26"/>
              </w:numPr>
              <w:rPr>
                <w:rFonts w:asciiTheme="minorHAnsi" w:hAnsiTheme="minorHAnsi"/>
                <w:bCs/>
                <w:iCs/>
                <w:sz w:val="22"/>
                <w:szCs w:val="22"/>
                <w:lang w:val="de-DE"/>
              </w:rPr>
            </w:pPr>
            <w:r w:rsidRPr="00C50D4C">
              <w:rPr>
                <w:rFonts w:asciiTheme="minorHAnsi" w:hAnsiTheme="minorHAnsi"/>
                <w:bCs/>
                <w:iCs/>
                <w:sz w:val="22"/>
                <w:szCs w:val="22"/>
                <w:lang w:val="de-DE"/>
              </w:rPr>
              <w:t>voneinander beeinflusst</w:t>
            </w:r>
          </w:p>
          <w:p w14:paraId="0B4633D0" w14:textId="77777777" w:rsidR="00551F14" w:rsidRPr="00C50D4C" w:rsidRDefault="00551F14" w:rsidP="00E228D2">
            <w:pPr>
              <w:pStyle w:val="Listenabsatz"/>
              <w:numPr>
                <w:ilvl w:val="0"/>
                <w:numId w:val="26"/>
              </w:numPr>
              <w:rPr>
                <w:rFonts w:asciiTheme="minorHAnsi" w:hAnsiTheme="minorHAnsi"/>
                <w:bCs/>
                <w:iCs/>
                <w:sz w:val="22"/>
                <w:szCs w:val="22"/>
                <w:lang w:val="de-DE"/>
              </w:rPr>
            </w:pPr>
            <w:r w:rsidRPr="00C50D4C">
              <w:rPr>
                <w:rFonts w:asciiTheme="minorHAnsi" w:hAnsiTheme="minorHAnsi"/>
                <w:bCs/>
                <w:iCs/>
                <w:sz w:val="22"/>
                <w:szCs w:val="22"/>
                <w:lang w:val="de-DE"/>
              </w:rPr>
              <w:t>zeitlich veränderlich</w:t>
            </w:r>
          </w:p>
        </w:tc>
      </w:tr>
      <w:tr w:rsidR="00551F14" w:rsidRPr="00C50D4C" w14:paraId="6F739AE2" w14:textId="77777777" w:rsidTr="00E228D2">
        <w:tc>
          <w:tcPr>
            <w:tcW w:w="2093" w:type="dxa"/>
          </w:tcPr>
          <w:p w14:paraId="384A9A64" w14:textId="77777777" w:rsidR="00551F14" w:rsidRPr="00C50D4C" w:rsidRDefault="00551F14" w:rsidP="00E228D2">
            <w:pPr>
              <w:rPr>
                <w:rFonts w:asciiTheme="minorHAnsi" w:hAnsiTheme="minorHAnsi"/>
                <w:b/>
                <w:bCs/>
                <w:iCs/>
                <w:sz w:val="22"/>
                <w:szCs w:val="22"/>
                <w:lang w:val="de-DE"/>
              </w:rPr>
            </w:pPr>
            <w:r w:rsidRPr="00C50D4C">
              <w:rPr>
                <w:rFonts w:asciiTheme="minorHAnsi" w:hAnsiTheme="minorHAnsi"/>
                <w:b/>
                <w:bCs/>
                <w:iCs/>
                <w:sz w:val="22"/>
                <w:szCs w:val="22"/>
                <w:lang w:val="de-DE"/>
              </w:rPr>
              <w:t>Menschenbild</w:t>
            </w:r>
          </w:p>
        </w:tc>
        <w:tc>
          <w:tcPr>
            <w:tcW w:w="3641" w:type="dxa"/>
          </w:tcPr>
          <w:p w14:paraId="2111C493"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Darstellung von Menschen als Kollektive („die Muslime“, „die Deutschen“)</w:t>
            </w:r>
          </w:p>
        </w:tc>
        <w:tc>
          <w:tcPr>
            <w:tcW w:w="3730" w:type="dxa"/>
          </w:tcPr>
          <w:p w14:paraId="41AEF180"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Darstellung von Menschen als Individuen („manche Muslime“, „in bestimmten deutschen Kreisen“)</w:t>
            </w:r>
          </w:p>
        </w:tc>
      </w:tr>
      <w:tr w:rsidR="00551F14" w:rsidRPr="00C50D4C" w14:paraId="07A57D09" w14:textId="77777777" w:rsidTr="00E228D2">
        <w:tc>
          <w:tcPr>
            <w:tcW w:w="2093" w:type="dxa"/>
          </w:tcPr>
          <w:p w14:paraId="4109B2B5" w14:textId="77777777" w:rsidR="00551F14" w:rsidRPr="00C50D4C" w:rsidRDefault="00551F14" w:rsidP="00E228D2">
            <w:pPr>
              <w:rPr>
                <w:rFonts w:asciiTheme="minorHAnsi" w:hAnsiTheme="minorHAnsi"/>
                <w:b/>
                <w:bCs/>
                <w:iCs/>
                <w:sz w:val="22"/>
                <w:szCs w:val="22"/>
                <w:lang w:val="de-DE"/>
              </w:rPr>
            </w:pPr>
            <w:r w:rsidRPr="00C50D4C">
              <w:rPr>
                <w:rFonts w:asciiTheme="minorHAnsi" w:hAnsiTheme="minorHAnsi"/>
                <w:b/>
                <w:bCs/>
                <w:iCs/>
                <w:sz w:val="22"/>
                <w:szCs w:val="22"/>
                <w:lang w:val="de-DE"/>
              </w:rPr>
              <w:t>Identitätstypologie</w:t>
            </w:r>
          </w:p>
        </w:tc>
        <w:tc>
          <w:tcPr>
            <w:tcW w:w="3641" w:type="dxa"/>
          </w:tcPr>
          <w:p w14:paraId="2C19A518"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Menschen (sowie Schülerinnen und Schüler) gehören der einen </w:t>
            </w:r>
            <w:r w:rsidRPr="00C50D4C">
              <w:rPr>
                <w:rFonts w:asciiTheme="minorHAnsi" w:hAnsiTheme="minorHAnsi"/>
                <w:bCs/>
                <w:i/>
                <w:sz w:val="22"/>
                <w:szCs w:val="22"/>
                <w:lang w:val="de-DE"/>
              </w:rPr>
              <w:t>oder</w:t>
            </w:r>
            <w:r w:rsidRPr="00C50D4C">
              <w:rPr>
                <w:rFonts w:asciiTheme="minorHAnsi" w:hAnsiTheme="minorHAnsi"/>
                <w:bCs/>
                <w:iCs/>
                <w:sz w:val="22"/>
                <w:szCs w:val="22"/>
                <w:lang w:val="de-DE"/>
              </w:rPr>
              <w:t xml:space="preserve"> anderen Kultur an</w:t>
            </w:r>
          </w:p>
        </w:tc>
        <w:tc>
          <w:tcPr>
            <w:tcW w:w="3730" w:type="dxa"/>
          </w:tcPr>
          <w:p w14:paraId="6EDF4D4D"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Menschen (sowie Schülerinnen und Schüler) können mehreren Kulturen zugleich angehören (</w:t>
            </w:r>
            <w:r w:rsidRPr="00C50D4C">
              <w:rPr>
                <w:rFonts w:asciiTheme="minorHAnsi" w:hAnsiTheme="minorHAnsi"/>
                <w:bCs/>
                <w:i/>
                <w:sz w:val="22"/>
                <w:szCs w:val="22"/>
                <w:lang w:val="de-DE"/>
              </w:rPr>
              <w:t>Hybridität</w:t>
            </w:r>
            <w:r w:rsidRPr="00C50D4C">
              <w:rPr>
                <w:rFonts w:asciiTheme="minorHAnsi" w:hAnsiTheme="minorHAnsi"/>
                <w:bCs/>
                <w:iCs/>
                <w:sz w:val="22"/>
                <w:szCs w:val="22"/>
                <w:lang w:val="de-DE"/>
              </w:rPr>
              <w:t>)</w:t>
            </w:r>
          </w:p>
        </w:tc>
      </w:tr>
      <w:tr w:rsidR="00551F14" w:rsidRPr="00C50D4C" w14:paraId="0E22D576" w14:textId="77777777" w:rsidTr="00E228D2">
        <w:tc>
          <w:tcPr>
            <w:tcW w:w="2093" w:type="dxa"/>
          </w:tcPr>
          <w:p w14:paraId="72BA71B2" w14:textId="77777777" w:rsidR="00551F14" w:rsidRPr="00C50D4C" w:rsidRDefault="00551F14" w:rsidP="00E228D2">
            <w:pPr>
              <w:rPr>
                <w:rFonts w:asciiTheme="minorHAnsi" w:hAnsiTheme="minorHAnsi"/>
                <w:b/>
                <w:iCs/>
                <w:sz w:val="22"/>
                <w:szCs w:val="22"/>
                <w:lang w:val="de-DE"/>
              </w:rPr>
            </w:pPr>
            <w:r w:rsidRPr="00C50D4C">
              <w:rPr>
                <w:rFonts w:asciiTheme="minorHAnsi" w:hAnsiTheme="minorHAnsi"/>
                <w:b/>
                <w:iCs/>
                <w:sz w:val="22"/>
                <w:szCs w:val="22"/>
                <w:lang w:val="de-DE"/>
              </w:rPr>
              <w:t>Kultur-epistemische Überzeugungen</w:t>
            </w:r>
          </w:p>
        </w:tc>
        <w:tc>
          <w:tcPr>
            <w:tcW w:w="3641" w:type="dxa"/>
          </w:tcPr>
          <w:p w14:paraId="75A8B90A"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
                <w:iCs/>
                <w:sz w:val="22"/>
                <w:szCs w:val="22"/>
                <w:lang w:val="de-DE"/>
              </w:rPr>
              <w:t xml:space="preserve">Perspektive des Kochrezepts: </w:t>
            </w:r>
            <w:r w:rsidRPr="00C50D4C">
              <w:rPr>
                <w:rFonts w:asciiTheme="minorHAnsi" w:hAnsiTheme="minorHAnsi"/>
                <w:bCs/>
                <w:iCs/>
                <w:sz w:val="22"/>
                <w:szCs w:val="22"/>
                <w:lang w:val="de-DE"/>
              </w:rPr>
              <w:t>Es ist eher leicht</w:t>
            </w:r>
            <w:r>
              <w:rPr>
                <w:rFonts w:asciiTheme="minorHAnsi" w:hAnsiTheme="minorHAnsi"/>
                <w:bCs/>
                <w:iCs/>
                <w:sz w:val="22"/>
                <w:szCs w:val="22"/>
                <w:lang w:val="de-DE"/>
              </w:rPr>
              <w:t>,</w:t>
            </w:r>
            <w:r w:rsidRPr="00C50D4C">
              <w:rPr>
                <w:rFonts w:asciiTheme="minorHAnsi" w:hAnsiTheme="minorHAnsi"/>
                <w:bCs/>
                <w:iCs/>
                <w:sz w:val="22"/>
                <w:szCs w:val="22"/>
                <w:lang w:val="de-DE"/>
              </w:rPr>
              <w:t xml:space="preserve"> kompetent und verbindlich Auskunft über Werte und Normen der „anderen Kultur“ zu geben</w:t>
            </w:r>
          </w:p>
        </w:tc>
        <w:tc>
          <w:tcPr>
            <w:tcW w:w="3730" w:type="dxa"/>
          </w:tcPr>
          <w:p w14:paraId="64CFACBE"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
                <w:sz w:val="22"/>
                <w:szCs w:val="22"/>
                <w:lang w:val="de-DE"/>
              </w:rPr>
              <w:t>Perspektive des forschenden Nichtwissens</w:t>
            </w:r>
            <w:r w:rsidRPr="00C50D4C">
              <w:rPr>
                <w:rFonts w:asciiTheme="minorHAnsi" w:hAnsiTheme="minorHAnsi"/>
                <w:bCs/>
                <w:iCs/>
                <w:sz w:val="22"/>
                <w:szCs w:val="22"/>
                <w:lang w:val="de-DE"/>
              </w:rPr>
              <w:t>: Es ist eher schwierig</w:t>
            </w:r>
            <w:r>
              <w:rPr>
                <w:rFonts w:asciiTheme="minorHAnsi" w:hAnsiTheme="minorHAnsi"/>
                <w:bCs/>
                <w:iCs/>
                <w:sz w:val="22"/>
                <w:szCs w:val="22"/>
                <w:lang w:val="de-DE"/>
              </w:rPr>
              <w:t>,</w:t>
            </w:r>
            <w:r w:rsidRPr="00C50D4C">
              <w:rPr>
                <w:rFonts w:asciiTheme="minorHAnsi" w:hAnsiTheme="minorHAnsi"/>
                <w:bCs/>
                <w:iCs/>
                <w:sz w:val="22"/>
                <w:szCs w:val="22"/>
                <w:lang w:val="de-DE"/>
              </w:rPr>
              <w:t xml:space="preserve"> kompetent und verbindlich Auskunft über Werte und Normen der „anderen Kultur“ zu geben</w:t>
            </w:r>
          </w:p>
        </w:tc>
      </w:tr>
      <w:tr w:rsidR="00551F14" w:rsidRPr="00C50D4C" w14:paraId="75642498" w14:textId="77777777" w:rsidTr="00E228D2">
        <w:tc>
          <w:tcPr>
            <w:tcW w:w="2093" w:type="dxa"/>
          </w:tcPr>
          <w:p w14:paraId="6963BA93" w14:textId="77777777" w:rsidR="00551F14" w:rsidRPr="00C50D4C" w:rsidRDefault="00551F14" w:rsidP="00E228D2">
            <w:pPr>
              <w:rPr>
                <w:rFonts w:asciiTheme="minorHAnsi" w:hAnsiTheme="minorHAnsi"/>
                <w:b/>
                <w:iCs/>
                <w:sz w:val="22"/>
                <w:szCs w:val="22"/>
                <w:lang w:val="de-DE"/>
              </w:rPr>
            </w:pPr>
            <w:r w:rsidRPr="00C50D4C">
              <w:rPr>
                <w:rFonts w:asciiTheme="minorHAnsi" w:hAnsiTheme="minorHAnsi"/>
                <w:b/>
                <w:iCs/>
                <w:sz w:val="22"/>
                <w:szCs w:val="22"/>
                <w:lang w:val="de-DE"/>
              </w:rPr>
              <w:t>Subtext der Betonung von Fremdheit</w:t>
            </w:r>
          </w:p>
        </w:tc>
        <w:tc>
          <w:tcPr>
            <w:tcW w:w="3641" w:type="dxa"/>
          </w:tcPr>
          <w:p w14:paraId="31F987C6"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implizite Identifikation bestimmter Minderheiten/Kulturen mit den „schlechtesten“ ihrer Vertreter </w:t>
            </w:r>
          </w:p>
        </w:tc>
        <w:tc>
          <w:tcPr>
            <w:tcW w:w="3730" w:type="dxa"/>
          </w:tcPr>
          <w:p w14:paraId="4CDA7FC2"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Betonung, dass jede Kultur sowohl uns fremde als auch für uns gut verständliche Vertreter aufweist</w:t>
            </w:r>
          </w:p>
        </w:tc>
      </w:tr>
      <w:tr w:rsidR="00551F14" w:rsidRPr="00C50D4C" w14:paraId="585678D4" w14:textId="77777777" w:rsidTr="00E228D2">
        <w:tc>
          <w:tcPr>
            <w:tcW w:w="2093" w:type="dxa"/>
          </w:tcPr>
          <w:p w14:paraId="1DDCC35F" w14:textId="77777777" w:rsidR="00551F14" w:rsidRPr="00C50D4C" w:rsidRDefault="00551F14" w:rsidP="00E228D2">
            <w:pPr>
              <w:rPr>
                <w:rFonts w:asciiTheme="minorHAnsi" w:hAnsiTheme="minorHAnsi"/>
                <w:b/>
                <w:iCs/>
                <w:sz w:val="22"/>
                <w:szCs w:val="22"/>
                <w:lang w:val="de-DE"/>
              </w:rPr>
            </w:pPr>
            <w:r w:rsidRPr="00C50D4C">
              <w:rPr>
                <w:rFonts w:asciiTheme="minorHAnsi" w:hAnsiTheme="minorHAnsi"/>
                <w:b/>
                <w:iCs/>
                <w:sz w:val="22"/>
                <w:szCs w:val="22"/>
                <w:lang w:val="de-DE"/>
              </w:rPr>
              <w:t>Anzahl der zum Problemthema dargestellten Positionen</w:t>
            </w:r>
          </w:p>
        </w:tc>
        <w:tc>
          <w:tcPr>
            <w:tcW w:w="3641" w:type="dxa"/>
          </w:tcPr>
          <w:p w14:paraId="393FD992"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zwei: eigenkulturelle Basisposition vs. anderskulturelle Ausschlussposition </w:t>
            </w:r>
            <w:r w:rsidRPr="00C50D4C">
              <w:rPr>
                <w:rFonts w:asciiTheme="minorHAnsi" w:hAnsiTheme="minorHAnsi"/>
                <w:bCs/>
                <w:iCs/>
                <w:sz w:val="22"/>
                <w:szCs w:val="22"/>
                <w:lang w:val="de-DE"/>
              </w:rPr>
              <w:br/>
            </w:r>
            <w:r w:rsidRPr="00C50D4C">
              <w:rPr>
                <w:rFonts w:asciiTheme="minorHAnsi" w:hAnsiTheme="minorHAnsi" w:cs="Arial"/>
                <w:bCs/>
                <w:iCs/>
                <w:sz w:val="22"/>
                <w:szCs w:val="22"/>
                <w:lang w:val="de-DE"/>
              </w:rPr>
              <w:t>→</w:t>
            </w:r>
            <w:r w:rsidRPr="00C50D4C">
              <w:rPr>
                <w:rFonts w:asciiTheme="minorHAnsi" w:hAnsiTheme="minorHAnsi"/>
                <w:bCs/>
                <w:iCs/>
                <w:sz w:val="22"/>
                <w:szCs w:val="22"/>
                <w:lang w:val="de-DE"/>
              </w:rPr>
              <w:t xml:space="preserve"> Polarisierung zwischen „wir“ und „sie“</w:t>
            </w:r>
          </w:p>
        </w:tc>
        <w:tc>
          <w:tcPr>
            <w:tcW w:w="3730" w:type="dxa"/>
          </w:tcPr>
          <w:p w14:paraId="618A8982" w14:textId="77777777" w:rsidR="00551F14" w:rsidRPr="00C50D4C" w:rsidRDefault="00551F14" w:rsidP="00E228D2">
            <w:pPr>
              <w:pStyle w:val="Listenabsatz"/>
              <w:ind w:left="0"/>
              <w:rPr>
                <w:rFonts w:asciiTheme="minorHAnsi" w:hAnsiTheme="minorHAnsi"/>
                <w:bCs/>
                <w:i/>
                <w:sz w:val="22"/>
                <w:szCs w:val="22"/>
                <w:lang w:val="de-DE"/>
              </w:rPr>
            </w:pPr>
            <w:r w:rsidRPr="00C50D4C">
              <w:rPr>
                <w:rFonts w:asciiTheme="minorHAnsi" w:hAnsiTheme="minorHAnsi"/>
                <w:bCs/>
                <w:iCs/>
                <w:sz w:val="22"/>
                <w:szCs w:val="22"/>
                <w:lang w:val="de-DE"/>
              </w:rPr>
              <w:t xml:space="preserve">mindestens drei: eigenkulturelle Basisposition, anderskulturelle Ausschlussposition und </w:t>
            </w:r>
            <w:r w:rsidRPr="00C50D4C">
              <w:rPr>
                <w:rFonts w:asciiTheme="minorHAnsi" w:hAnsiTheme="minorHAnsi"/>
                <w:bCs/>
                <w:i/>
                <w:sz w:val="22"/>
                <w:szCs w:val="22"/>
                <w:lang w:val="de-DE"/>
              </w:rPr>
              <w:t>anderskulturelle Regulativposition</w:t>
            </w:r>
          </w:p>
          <w:p w14:paraId="1ACA2768" w14:textId="77777777" w:rsidR="00551F14" w:rsidRPr="00C50D4C" w:rsidRDefault="00551F14" w:rsidP="00E228D2">
            <w:pPr>
              <w:pStyle w:val="Listenabsatz"/>
              <w:ind w:left="0"/>
              <w:rPr>
                <w:rFonts w:asciiTheme="minorHAnsi" w:hAnsiTheme="minorHAnsi"/>
                <w:bCs/>
                <w:iCs/>
                <w:sz w:val="22"/>
                <w:szCs w:val="22"/>
                <w:lang w:val="de-DE"/>
              </w:rPr>
            </w:pPr>
            <w:r w:rsidRPr="00C50D4C">
              <w:rPr>
                <w:rFonts w:asciiTheme="minorHAnsi" w:hAnsiTheme="minorHAnsi"/>
                <w:bCs/>
                <w:iCs/>
                <w:sz w:val="22"/>
                <w:szCs w:val="22"/>
                <w:lang w:val="de-DE"/>
              </w:rPr>
              <w:t>→ andere Kultur als Spektrum</w:t>
            </w:r>
          </w:p>
        </w:tc>
      </w:tr>
      <w:tr w:rsidR="00551F14" w:rsidRPr="00C50D4C" w14:paraId="75431816" w14:textId="77777777" w:rsidTr="00E228D2">
        <w:tc>
          <w:tcPr>
            <w:tcW w:w="2093" w:type="dxa"/>
          </w:tcPr>
          <w:p w14:paraId="086631C3"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A) Darstellung der eigenkulturellen Basisposition </w:t>
            </w:r>
          </w:p>
        </w:tc>
        <w:tc>
          <w:tcPr>
            <w:tcW w:w="3641" w:type="dxa"/>
          </w:tcPr>
          <w:p w14:paraId="538FCA06" w14:textId="77777777" w:rsidR="00551F14" w:rsidRPr="00D33849" w:rsidRDefault="00551F14" w:rsidP="00E228D2">
            <w:pPr>
              <w:rPr>
                <w:rFonts w:asciiTheme="minorHAnsi" w:hAnsiTheme="minorHAnsi"/>
                <w:bCs/>
                <w:iCs/>
                <w:sz w:val="22"/>
                <w:szCs w:val="22"/>
                <w:lang w:val="de-DE"/>
              </w:rPr>
            </w:pPr>
            <w:r w:rsidRPr="00D33849">
              <w:rPr>
                <w:rFonts w:asciiTheme="minorHAnsi" w:hAnsiTheme="minorHAnsi"/>
                <w:bCs/>
                <w:iCs/>
                <w:sz w:val="22"/>
                <w:szCs w:val="22"/>
                <w:lang w:val="de-DE"/>
              </w:rPr>
              <w:t xml:space="preserve">Präsentation einer Perspektive der Mehrheitsgesellschaft als selbstverständlich „eigenes“, </w:t>
            </w:r>
            <w:proofErr w:type="gramStart"/>
            <w:r w:rsidRPr="00D33849">
              <w:rPr>
                <w:rFonts w:asciiTheme="minorHAnsi" w:hAnsiTheme="minorHAnsi"/>
                <w:bCs/>
                <w:iCs/>
                <w:sz w:val="22"/>
                <w:szCs w:val="22"/>
                <w:lang w:val="de-DE"/>
              </w:rPr>
              <w:t>das</w:t>
            </w:r>
            <w:proofErr w:type="gramEnd"/>
            <w:r w:rsidRPr="00D33849">
              <w:rPr>
                <w:rFonts w:asciiTheme="minorHAnsi" w:hAnsiTheme="minorHAnsi"/>
                <w:bCs/>
                <w:iCs/>
                <w:sz w:val="22"/>
                <w:szCs w:val="22"/>
                <w:lang w:val="de-DE"/>
              </w:rPr>
              <w:t xml:space="preserve"> sich vom Fremden begrifflich abgrenzt</w:t>
            </w:r>
          </w:p>
        </w:tc>
        <w:tc>
          <w:tcPr>
            <w:tcW w:w="3730" w:type="dxa"/>
          </w:tcPr>
          <w:p w14:paraId="4E462D42" w14:textId="064640D1" w:rsidR="00551F14" w:rsidRPr="00D33849" w:rsidRDefault="00551F14" w:rsidP="00E228D2">
            <w:pPr>
              <w:rPr>
                <w:rFonts w:asciiTheme="minorHAnsi" w:hAnsiTheme="minorHAnsi"/>
                <w:bCs/>
                <w:iCs/>
                <w:sz w:val="22"/>
                <w:szCs w:val="22"/>
                <w:lang w:val="de-DE"/>
              </w:rPr>
            </w:pPr>
            <w:r w:rsidRPr="00D33849">
              <w:rPr>
                <w:rFonts w:asciiTheme="minorHAnsi" w:hAnsiTheme="minorHAnsi"/>
                <w:bCs/>
                <w:iCs/>
                <w:sz w:val="22"/>
                <w:szCs w:val="22"/>
                <w:lang w:val="de-DE"/>
              </w:rPr>
              <w:t xml:space="preserve">Präsentation einer Perspektive der Mehrheitsgesellschaft, die zugleich „eigen“ ist, aber auch ein „Wir“ mit Vertretern anderer Kontexte </w:t>
            </w:r>
            <w:r w:rsidR="001E5171">
              <w:rPr>
                <w:rFonts w:asciiTheme="minorHAnsi" w:hAnsiTheme="minorHAnsi"/>
                <w:bCs/>
                <w:iCs/>
                <w:sz w:val="22"/>
                <w:szCs w:val="22"/>
                <w:lang w:val="de-DE"/>
              </w:rPr>
              <w:t>ermöglicht</w:t>
            </w:r>
            <w:r w:rsidRPr="00D33849">
              <w:rPr>
                <w:rFonts w:asciiTheme="minorHAnsi" w:hAnsiTheme="minorHAnsi"/>
                <w:bCs/>
                <w:iCs/>
                <w:sz w:val="22"/>
                <w:szCs w:val="22"/>
                <w:lang w:val="de-DE"/>
              </w:rPr>
              <w:t xml:space="preserve"> </w:t>
            </w:r>
          </w:p>
        </w:tc>
      </w:tr>
      <w:tr w:rsidR="00551F14" w:rsidRPr="00C50D4C" w14:paraId="13DCBD7E" w14:textId="77777777" w:rsidTr="00E228D2">
        <w:tc>
          <w:tcPr>
            <w:tcW w:w="2093" w:type="dxa"/>
          </w:tcPr>
          <w:p w14:paraId="29FFFF67"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B) Darstellung der anderskulturellen Ausschlussposition</w:t>
            </w:r>
          </w:p>
        </w:tc>
        <w:tc>
          <w:tcPr>
            <w:tcW w:w="3641" w:type="dxa"/>
          </w:tcPr>
          <w:p w14:paraId="5CF5CC30" w14:textId="50313750" w:rsidR="00551F14" w:rsidRPr="00D33849" w:rsidRDefault="00551F14" w:rsidP="00E228D2">
            <w:pPr>
              <w:rPr>
                <w:rFonts w:asciiTheme="minorHAnsi" w:hAnsiTheme="minorHAnsi"/>
                <w:bCs/>
                <w:iCs/>
                <w:sz w:val="22"/>
                <w:szCs w:val="22"/>
                <w:lang w:val="de-DE"/>
              </w:rPr>
            </w:pPr>
            <w:r w:rsidRPr="00D33849">
              <w:rPr>
                <w:rFonts w:asciiTheme="minorHAnsi" w:hAnsiTheme="minorHAnsi"/>
                <w:bCs/>
                <w:iCs/>
                <w:sz w:val="22"/>
                <w:szCs w:val="22"/>
                <w:lang w:val="de-DE"/>
              </w:rPr>
              <w:t xml:space="preserve">Präsentation eines moralisch inakzeptablen Fallbeispiels (oder Zitats etc.) als Ausdruck der anderen Kultur </w:t>
            </w:r>
          </w:p>
        </w:tc>
        <w:tc>
          <w:tcPr>
            <w:tcW w:w="3730" w:type="dxa"/>
          </w:tcPr>
          <w:p w14:paraId="5CA72900" w14:textId="77777777" w:rsidR="00551F14" w:rsidRPr="00D33849" w:rsidRDefault="00551F14" w:rsidP="00E228D2">
            <w:pPr>
              <w:rPr>
                <w:rFonts w:asciiTheme="minorHAnsi" w:hAnsiTheme="minorHAnsi"/>
                <w:bCs/>
                <w:iCs/>
                <w:sz w:val="22"/>
                <w:szCs w:val="22"/>
                <w:lang w:val="de-DE"/>
              </w:rPr>
            </w:pPr>
            <w:r w:rsidRPr="00D33849">
              <w:rPr>
                <w:rFonts w:asciiTheme="minorHAnsi" w:hAnsiTheme="minorHAnsi"/>
                <w:bCs/>
                <w:iCs/>
                <w:sz w:val="22"/>
                <w:szCs w:val="22"/>
                <w:lang w:val="de-DE"/>
              </w:rPr>
              <w:t xml:space="preserve">Präsentation eines moralisch inakzeptablen Fallbeispiels (oder Zitats etc.) als </w:t>
            </w:r>
            <w:r w:rsidRPr="00D33849">
              <w:rPr>
                <w:rFonts w:asciiTheme="minorHAnsi" w:hAnsiTheme="minorHAnsi"/>
                <w:bCs/>
                <w:i/>
                <w:sz w:val="22"/>
                <w:szCs w:val="22"/>
                <w:lang w:val="de-DE"/>
              </w:rPr>
              <w:t xml:space="preserve">ein </w:t>
            </w:r>
            <w:r w:rsidRPr="00D33849">
              <w:rPr>
                <w:rFonts w:asciiTheme="minorHAnsi" w:hAnsiTheme="minorHAnsi"/>
                <w:bCs/>
                <w:iCs/>
                <w:sz w:val="22"/>
                <w:szCs w:val="22"/>
                <w:lang w:val="de-DE"/>
              </w:rPr>
              <w:t>möglicher, aber nicht ausschließlicher Ausdruck der anderen Kultur</w:t>
            </w:r>
          </w:p>
        </w:tc>
      </w:tr>
      <w:tr w:rsidR="00551F14" w:rsidRPr="00C50D4C" w14:paraId="1F657896" w14:textId="77777777" w:rsidTr="00E228D2">
        <w:tc>
          <w:tcPr>
            <w:tcW w:w="2093" w:type="dxa"/>
          </w:tcPr>
          <w:p w14:paraId="165E521C"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C) Darstellung der anderskulturellen Regulativposition</w:t>
            </w:r>
          </w:p>
        </w:tc>
        <w:tc>
          <w:tcPr>
            <w:tcW w:w="3641" w:type="dxa"/>
          </w:tcPr>
          <w:p w14:paraId="3B80ACA7"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fehlt gänzlich - oder besteht </w:t>
            </w:r>
            <w:proofErr w:type="gramStart"/>
            <w:r w:rsidRPr="00C50D4C">
              <w:rPr>
                <w:rFonts w:asciiTheme="minorHAnsi" w:hAnsiTheme="minorHAnsi"/>
                <w:bCs/>
                <w:iCs/>
                <w:sz w:val="22"/>
                <w:szCs w:val="22"/>
                <w:lang w:val="de-DE"/>
              </w:rPr>
              <w:t>in  Positionen</w:t>
            </w:r>
            <w:proofErr w:type="gramEnd"/>
            <w:r w:rsidRPr="00C50D4C">
              <w:rPr>
                <w:rFonts w:asciiTheme="minorHAnsi" w:hAnsiTheme="minorHAnsi"/>
                <w:bCs/>
                <w:iCs/>
                <w:sz w:val="22"/>
                <w:szCs w:val="22"/>
                <w:lang w:val="de-DE"/>
              </w:rPr>
              <w:t xml:space="preserve"> von Vertretern, die sich ohnehin vom anderskulturellen Kontext distanziert haben</w:t>
            </w:r>
          </w:p>
        </w:tc>
        <w:tc>
          <w:tcPr>
            <w:tcW w:w="3730" w:type="dxa"/>
          </w:tcPr>
          <w:p w14:paraId="526C4A26" w14:textId="77777777" w:rsidR="00551F14" w:rsidRPr="00C50D4C" w:rsidRDefault="00551F14" w:rsidP="00E228D2">
            <w:pPr>
              <w:rPr>
                <w:rFonts w:asciiTheme="minorHAnsi" w:hAnsiTheme="minorHAnsi"/>
                <w:bCs/>
                <w:iCs/>
                <w:sz w:val="22"/>
                <w:szCs w:val="22"/>
                <w:lang w:val="de-DE"/>
              </w:rPr>
            </w:pPr>
            <w:r w:rsidRPr="00C50D4C">
              <w:rPr>
                <w:rFonts w:asciiTheme="minorHAnsi" w:hAnsiTheme="minorHAnsi"/>
                <w:bCs/>
                <w:iCs/>
                <w:sz w:val="22"/>
                <w:szCs w:val="22"/>
                <w:lang w:val="de-DE"/>
              </w:rPr>
              <w:t xml:space="preserve">Präsentation einer </w:t>
            </w:r>
            <w:r w:rsidRPr="00C50D4C">
              <w:rPr>
                <w:rFonts w:asciiTheme="minorHAnsi" w:hAnsiTheme="minorHAnsi"/>
                <w:bCs/>
                <w:i/>
                <w:sz w:val="22"/>
                <w:szCs w:val="22"/>
                <w:lang w:val="de-DE"/>
              </w:rPr>
              <w:t>Gegenposition</w:t>
            </w:r>
            <w:r w:rsidRPr="00C50D4C">
              <w:rPr>
                <w:rFonts w:asciiTheme="minorHAnsi" w:hAnsiTheme="minorHAnsi"/>
                <w:bCs/>
                <w:iCs/>
                <w:sz w:val="22"/>
                <w:szCs w:val="22"/>
                <w:lang w:val="de-DE"/>
              </w:rPr>
              <w:t xml:space="preserve"> zum inakzeptablen Fallbeispiel, das dialogfähig mit der </w:t>
            </w:r>
            <w:r w:rsidRPr="00C50D4C">
              <w:rPr>
                <w:rFonts w:asciiTheme="minorHAnsi" w:hAnsiTheme="minorHAnsi"/>
                <w:bCs/>
                <w:i/>
                <w:sz w:val="22"/>
                <w:szCs w:val="22"/>
                <w:lang w:val="de-DE"/>
              </w:rPr>
              <w:t xml:space="preserve">eigenkulturellen </w:t>
            </w:r>
            <w:r w:rsidRPr="00C50D4C">
              <w:rPr>
                <w:rFonts w:asciiTheme="minorHAnsi" w:hAnsiTheme="minorHAnsi"/>
                <w:bCs/>
                <w:sz w:val="22"/>
                <w:szCs w:val="22"/>
                <w:lang w:val="de-DE"/>
              </w:rPr>
              <w:t xml:space="preserve">Position ist, </w:t>
            </w:r>
            <w:r w:rsidRPr="00C50D4C">
              <w:rPr>
                <w:rFonts w:asciiTheme="minorHAnsi" w:hAnsiTheme="minorHAnsi"/>
                <w:bCs/>
                <w:iCs/>
                <w:sz w:val="22"/>
                <w:szCs w:val="22"/>
                <w:lang w:val="de-DE"/>
              </w:rPr>
              <w:t xml:space="preserve">aber zugleich der </w:t>
            </w:r>
            <w:r w:rsidRPr="00C50D4C">
              <w:rPr>
                <w:rFonts w:asciiTheme="minorHAnsi" w:hAnsiTheme="minorHAnsi"/>
                <w:bCs/>
                <w:i/>
                <w:sz w:val="22"/>
                <w:szCs w:val="22"/>
                <w:lang w:val="de-DE"/>
              </w:rPr>
              <w:t xml:space="preserve">anderen </w:t>
            </w:r>
            <w:r w:rsidRPr="00C50D4C">
              <w:rPr>
                <w:rFonts w:asciiTheme="minorHAnsi" w:hAnsiTheme="minorHAnsi"/>
                <w:bCs/>
                <w:iCs/>
                <w:sz w:val="22"/>
                <w:szCs w:val="22"/>
                <w:lang w:val="de-DE"/>
              </w:rPr>
              <w:t xml:space="preserve">Kultur zuordenbar ist </w:t>
            </w:r>
          </w:p>
        </w:tc>
      </w:tr>
    </w:tbl>
    <w:p w14:paraId="12CFD1BC" w14:textId="77777777" w:rsidR="00EA2DFD" w:rsidRDefault="00EA2DFD">
      <w:pPr>
        <w:rPr>
          <w:rFonts w:asciiTheme="minorHAnsi" w:hAnsiTheme="minorHAnsi"/>
          <w:sz w:val="22"/>
          <w:szCs w:val="22"/>
        </w:rPr>
      </w:pPr>
      <w:r>
        <w:rPr>
          <w:rFonts w:asciiTheme="minorHAnsi" w:hAnsiTheme="minorHAnsi"/>
          <w:sz w:val="22"/>
          <w:szCs w:val="22"/>
        </w:rPr>
        <w:br w:type="page"/>
      </w:r>
    </w:p>
    <w:p w14:paraId="49ADD876" w14:textId="77777777" w:rsidR="00551F14" w:rsidRDefault="00551F14" w:rsidP="00551F14">
      <w:pPr>
        <w:rPr>
          <w:rFonts w:asciiTheme="minorHAnsi" w:hAnsiTheme="minorHAnsi"/>
          <w:sz w:val="22"/>
          <w:szCs w:val="22"/>
        </w:rPr>
        <w:sectPr w:rsidR="00551F14" w:rsidSect="00E228D2">
          <w:pgSz w:w="11906" w:h="16838"/>
          <w:pgMar w:top="1417" w:right="1417" w:bottom="1134" w:left="1417" w:header="708" w:footer="708" w:gutter="0"/>
          <w:cols w:space="708"/>
          <w:docGrid w:linePitch="360"/>
        </w:sectPr>
      </w:pPr>
    </w:p>
    <w:p w14:paraId="2D56056E" w14:textId="77777777" w:rsidR="00C50D4C" w:rsidRPr="00551F14" w:rsidRDefault="00551F14" w:rsidP="00C50D4C">
      <w:pPr>
        <w:rPr>
          <w:rFonts w:asciiTheme="minorHAnsi" w:hAnsiTheme="minorHAnsi"/>
          <w:iCs/>
          <w:sz w:val="22"/>
          <w:szCs w:val="22"/>
          <w:u w:val="single"/>
          <w:lang w:val="de-DE"/>
        </w:rPr>
      </w:pPr>
      <w:r w:rsidRPr="00D33849">
        <w:rPr>
          <w:rFonts w:asciiTheme="minorHAnsi" w:hAnsiTheme="minorHAnsi"/>
          <w:b/>
          <w:bCs/>
          <w:iCs/>
          <w:sz w:val="22"/>
          <w:szCs w:val="22"/>
          <w:u w:val="single"/>
          <w:lang w:val="de-DE"/>
        </w:rPr>
        <w:lastRenderedPageBreak/>
        <w:t>Material M 1:</w:t>
      </w:r>
      <w:r w:rsidRPr="00551F14">
        <w:rPr>
          <w:rFonts w:asciiTheme="minorHAnsi" w:hAnsiTheme="minorHAnsi"/>
          <w:iCs/>
          <w:sz w:val="22"/>
          <w:szCs w:val="22"/>
          <w:u w:val="single"/>
          <w:lang w:val="de-DE"/>
        </w:rPr>
        <w:t xml:space="preserve"> Interview mit dem muslimischen Blogger Arif T. (38) über muslimische Erziehungsstile und Ehrenmorde</w:t>
      </w:r>
    </w:p>
    <w:p w14:paraId="581B0947" w14:textId="77777777" w:rsidR="00C50D4C" w:rsidRPr="00C50D4C" w:rsidRDefault="00C50D4C" w:rsidP="00C50D4C">
      <w:pPr>
        <w:rPr>
          <w:rFonts w:asciiTheme="minorHAnsi" w:hAnsiTheme="minorHAnsi"/>
          <w:i/>
          <w:sz w:val="22"/>
          <w:szCs w:val="22"/>
          <w:lang w:val="de-DE"/>
        </w:rPr>
      </w:pPr>
      <w:r w:rsidRPr="00C50D4C">
        <w:rPr>
          <w:rFonts w:asciiTheme="minorHAnsi" w:hAnsiTheme="minorHAnsi"/>
          <w:i/>
          <w:sz w:val="22"/>
          <w:szCs w:val="22"/>
          <w:lang w:val="de-DE"/>
        </w:rPr>
        <w:t>HT: „Wenn man heutzutage über das Thema Ehre spricht, dann denken viele sofort an junge muslimische Männer, die zum Erhalt der Familienehre ihren Schwestern den Kontakt zu Jungen strikt verbieten und jeden ihrer Schritte kontrollieren, was in manchen Fällen bis zum Ehrenmord führen kann. Sind Muslime wirklich so?“</w:t>
      </w:r>
    </w:p>
    <w:p w14:paraId="203FCB1A" w14:textId="17C22F0F" w:rsidR="00C50D4C" w:rsidRPr="00C50D4C" w:rsidRDefault="00C50D4C" w:rsidP="00C50D4C">
      <w:pPr>
        <w:rPr>
          <w:rFonts w:asciiTheme="minorHAnsi" w:hAnsiTheme="minorHAnsi"/>
          <w:iCs/>
          <w:sz w:val="22"/>
          <w:szCs w:val="22"/>
          <w:lang w:val="de-DE"/>
        </w:rPr>
      </w:pPr>
      <w:r w:rsidRPr="00C50D4C">
        <w:rPr>
          <w:rFonts w:asciiTheme="minorHAnsi" w:hAnsiTheme="minorHAnsi"/>
          <w:iCs/>
          <w:sz w:val="22"/>
          <w:szCs w:val="22"/>
          <w:lang w:val="de-DE"/>
        </w:rPr>
        <w:t xml:space="preserve">Arif: „Es gibt in der Tat solche Familien mit regelrechten Kontrollwachen über die Mädchen, auch in Deutschland. </w:t>
      </w:r>
      <w:r w:rsidR="006D0E7A">
        <w:rPr>
          <w:rFonts w:asciiTheme="minorHAnsi" w:hAnsiTheme="minorHAnsi"/>
          <w:iCs/>
          <w:sz w:val="22"/>
          <w:szCs w:val="22"/>
          <w:lang w:val="de-DE"/>
        </w:rPr>
        <w:t xml:space="preserve">Ich würde sie als autoritär-konservativ, oder einfach nur als sehr autoritär bezeichnen. </w:t>
      </w:r>
      <w:r w:rsidRPr="00C50D4C">
        <w:rPr>
          <w:rFonts w:asciiTheme="minorHAnsi" w:hAnsiTheme="minorHAnsi"/>
          <w:iCs/>
          <w:sz w:val="22"/>
          <w:szCs w:val="22"/>
          <w:lang w:val="de-DE"/>
        </w:rPr>
        <w:t xml:space="preserve">Sie sind jedoch eher selten. Und was die sogenannten Ehrenmorde betrifft, ist deren Anzahl selbst bei diesen </w:t>
      </w:r>
      <w:r w:rsidR="006D0E7A">
        <w:rPr>
          <w:rFonts w:asciiTheme="minorHAnsi" w:hAnsiTheme="minorHAnsi"/>
          <w:iCs/>
          <w:sz w:val="22"/>
          <w:szCs w:val="22"/>
          <w:lang w:val="de-DE"/>
        </w:rPr>
        <w:t xml:space="preserve">autoritären Familien </w:t>
      </w:r>
      <w:r w:rsidRPr="00C50D4C">
        <w:rPr>
          <w:rFonts w:asciiTheme="minorHAnsi" w:hAnsiTheme="minorHAnsi"/>
          <w:iCs/>
          <w:sz w:val="22"/>
          <w:szCs w:val="22"/>
          <w:lang w:val="de-DE"/>
        </w:rPr>
        <w:t xml:space="preserve">verschwindend gering. In Deutschland werden bundesweit aktuell jährlich an die zwei </w:t>
      </w:r>
      <w:r w:rsidR="00F57331">
        <w:rPr>
          <w:rFonts w:asciiTheme="minorHAnsi" w:hAnsiTheme="minorHAnsi"/>
          <w:iCs/>
          <w:sz w:val="22"/>
          <w:szCs w:val="22"/>
          <w:lang w:val="de-DE"/>
        </w:rPr>
        <w:t>D</w:t>
      </w:r>
      <w:r w:rsidRPr="00C50D4C">
        <w:rPr>
          <w:rFonts w:asciiTheme="minorHAnsi" w:hAnsiTheme="minorHAnsi"/>
          <w:iCs/>
          <w:sz w:val="22"/>
          <w:szCs w:val="22"/>
          <w:lang w:val="de-DE"/>
        </w:rPr>
        <w:t xml:space="preserve">utzend Ehrenmorde gezählt. Das sind immer noch zwei </w:t>
      </w:r>
      <w:r w:rsidR="00F57331">
        <w:rPr>
          <w:rFonts w:asciiTheme="minorHAnsi" w:hAnsiTheme="minorHAnsi"/>
          <w:iCs/>
          <w:sz w:val="22"/>
          <w:szCs w:val="22"/>
          <w:lang w:val="de-DE"/>
        </w:rPr>
        <w:t>D</w:t>
      </w:r>
      <w:r w:rsidRPr="00C50D4C">
        <w:rPr>
          <w:rFonts w:asciiTheme="minorHAnsi" w:hAnsiTheme="minorHAnsi"/>
          <w:iCs/>
          <w:sz w:val="22"/>
          <w:szCs w:val="22"/>
          <w:lang w:val="de-DE"/>
        </w:rPr>
        <w:t xml:space="preserve">utzend zu viel. Gemessen an </w:t>
      </w:r>
      <w:r w:rsidR="006D0E7A">
        <w:rPr>
          <w:rFonts w:asciiTheme="minorHAnsi" w:hAnsiTheme="minorHAnsi"/>
          <w:iCs/>
          <w:sz w:val="22"/>
          <w:szCs w:val="22"/>
          <w:lang w:val="de-DE"/>
        </w:rPr>
        <w:t>über</w:t>
      </w:r>
      <w:r w:rsidRPr="00C50D4C">
        <w:rPr>
          <w:rFonts w:asciiTheme="minorHAnsi" w:hAnsiTheme="minorHAnsi"/>
          <w:iCs/>
          <w:sz w:val="22"/>
          <w:szCs w:val="22"/>
          <w:lang w:val="de-DE"/>
        </w:rPr>
        <w:t xml:space="preserve"> fünf Millionen Muslimen in Deutschland ist dies dennoch eine Randerscheinung.“ </w:t>
      </w:r>
    </w:p>
    <w:p w14:paraId="4A5F63E9" w14:textId="77777777" w:rsidR="00C50D4C" w:rsidRPr="00C50D4C" w:rsidRDefault="00C50D4C" w:rsidP="00551F14">
      <w:pPr>
        <w:outlineLvl w:val="0"/>
        <w:rPr>
          <w:rFonts w:asciiTheme="minorHAnsi" w:hAnsiTheme="minorHAnsi"/>
          <w:i/>
          <w:iCs/>
          <w:sz w:val="22"/>
          <w:szCs w:val="22"/>
          <w:lang w:val="de-DE"/>
        </w:rPr>
      </w:pPr>
      <w:r w:rsidRPr="00C50D4C">
        <w:rPr>
          <w:rFonts w:asciiTheme="minorHAnsi" w:hAnsiTheme="minorHAnsi"/>
          <w:i/>
          <w:sz w:val="22"/>
          <w:szCs w:val="22"/>
          <w:lang w:val="de-DE"/>
        </w:rPr>
        <w:t xml:space="preserve">HT: </w:t>
      </w:r>
      <w:r w:rsidRPr="00C50D4C">
        <w:rPr>
          <w:rFonts w:asciiTheme="minorHAnsi" w:hAnsiTheme="minorHAnsi"/>
          <w:sz w:val="22"/>
          <w:szCs w:val="22"/>
          <w:lang w:val="de-DE"/>
        </w:rPr>
        <w:t>„</w:t>
      </w:r>
      <w:r w:rsidRPr="00C50D4C">
        <w:rPr>
          <w:rFonts w:asciiTheme="minorHAnsi" w:hAnsiTheme="minorHAnsi"/>
          <w:i/>
          <w:iCs/>
          <w:sz w:val="22"/>
          <w:szCs w:val="22"/>
          <w:lang w:val="de-DE"/>
        </w:rPr>
        <w:t>Wie empfinden Muslime die öffentliche Thematisierung von Ehrenmorden?“</w:t>
      </w:r>
    </w:p>
    <w:p w14:paraId="4888B5B7" w14:textId="6DE6EC79" w:rsidR="00C50D4C" w:rsidRPr="00C50D4C" w:rsidRDefault="00C50D4C" w:rsidP="00C50D4C">
      <w:pPr>
        <w:rPr>
          <w:rFonts w:asciiTheme="minorHAnsi" w:hAnsiTheme="minorHAnsi"/>
          <w:iCs/>
          <w:sz w:val="22"/>
          <w:szCs w:val="22"/>
          <w:lang w:val="de-DE"/>
        </w:rPr>
      </w:pPr>
      <w:r w:rsidRPr="00C50D4C">
        <w:rPr>
          <w:rFonts w:asciiTheme="minorHAnsi" w:hAnsiTheme="minorHAnsi"/>
          <w:sz w:val="22"/>
          <w:szCs w:val="22"/>
          <w:lang w:val="de-DE"/>
        </w:rPr>
        <w:t>Arif: „Als sehr belastend. Vielen Ehrenmordberichten folgt eine emotional</w:t>
      </w:r>
      <w:r w:rsidR="006D0E7A">
        <w:rPr>
          <w:rFonts w:asciiTheme="minorHAnsi" w:hAnsiTheme="minorHAnsi"/>
          <w:sz w:val="22"/>
          <w:szCs w:val="22"/>
          <w:lang w:val="de-DE"/>
        </w:rPr>
        <w:t xml:space="preserve"> aufgeladene</w:t>
      </w:r>
      <w:r w:rsidRPr="00C50D4C">
        <w:rPr>
          <w:rFonts w:asciiTheme="minorHAnsi" w:hAnsiTheme="minorHAnsi"/>
          <w:sz w:val="22"/>
          <w:szCs w:val="22"/>
          <w:lang w:val="de-DE"/>
        </w:rPr>
        <w:t xml:space="preserve"> Integrationsdebatte in den Medien, in der es dann um alle Muslime und den Islam an sich zu gehen scheint. Zumindest klingt das für viele Muslime so. Selbst im Alltag wird man immer wieder auf solche Dinge angesprochen. Viele Muslime empfinden das als verletzend und verstörend, zumal sie selbst ja nur über die Medien davon erfahren, aber dennoch das Gefühl haben</w:t>
      </w:r>
      <w:r w:rsidR="00F57331">
        <w:rPr>
          <w:rFonts w:asciiTheme="minorHAnsi" w:hAnsiTheme="minorHAnsi"/>
          <w:sz w:val="22"/>
          <w:szCs w:val="22"/>
          <w:lang w:val="de-DE"/>
        </w:rPr>
        <w:t>,</w:t>
      </w:r>
      <w:r w:rsidRPr="00C50D4C">
        <w:rPr>
          <w:rFonts w:asciiTheme="minorHAnsi" w:hAnsiTheme="minorHAnsi"/>
          <w:sz w:val="22"/>
          <w:szCs w:val="22"/>
          <w:lang w:val="de-DE"/>
        </w:rPr>
        <w:t xml:space="preserve"> sich irgendwie für die Verbrechen anderer rechtfertigen zu müssen.“</w:t>
      </w:r>
    </w:p>
    <w:p w14:paraId="3FAFFFAD" w14:textId="77777777" w:rsidR="00C50D4C" w:rsidRPr="00C50D4C" w:rsidRDefault="00C50D4C" w:rsidP="00C50D4C">
      <w:pPr>
        <w:rPr>
          <w:rFonts w:asciiTheme="minorHAnsi" w:hAnsiTheme="minorHAnsi"/>
          <w:i/>
          <w:sz w:val="22"/>
          <w:szCs w:val="22"/>
          <w:lang w:val="de-DE"/>
        </w:rPr>
      </w:pPr>
      <w:r w:rsidRPr="00C50D4C">
        <w:rPr>
          <w:rFonts w:asciiTheme="minorHAnsi" w:hAnsiTheme="minorHAnsi"/>
          <w:i/>
          <w:sz w:val="22"/>
          <w:szCs w:val="22"/>
          <w:lang w:val="de-DE"/>
        </w:rPr>
        <w:t>HT: „Du sprachst eben von autoritären Familien – wie sieht das Leben der Töchter in den anderen Familien aus?“</w:t>
      </w:r>
    </w:p>
    <w:p w14:paraId="5DF073A7" w14:textId="3423BD3E" w:rsidR="00C50D4C" w:rsidRPr="00C50D4C" w:rsidRDefault="00C50D4C" w:rsidP="00C50D4C">
      <w:pPr>
        <w:rPr>
          <w:rFonts w:asciiTheme="minorHAnsi" w:hAnsiTheme="minorHAnsi"/>
          <w:iCs/>
          <w:sz w:val="22"/>
          <w:szCs w:val="22"/>
          <w:lang w:val="de-DE"/>
        </w:rPr>
      </w:pPr>
      <w:r w:rsidRPr="00C50D4C">
        <w:rPr>
          <w:rFonts w:asciiTheme="minorHAnsi" w:hAnsiTheme="minorHAnsi"/>
          <w:sz w:val="22"/>
          <w:szCs w:val="22"/>
          <w:lang w:val="de-DE"/>
        </w:rPr>
        <w:t xml:space="preserve">Arif: „Die Mehrheit dieser Familien würde ich am ehesten </w:t>
      </w:r>
      <w:r w:rsidRPr="00C50D4C">
        <w:rPr>
          <w:rFonts w:asciiTheme="minorHAnsi" w:hAnsiTheme="minorHAnsi"/>
          <w:iCs/>
          <w:sz w:val="22"/>
          <w:szCs w:val="22"/>
          <w:lang w:val="de-DE"/>
        </w:rPr>
        <w:t>als freiheitlich-konservativ bezeichnen.</w:t>
      </w:r>
      <w:r w:rsidR="001E5171">
        <w:rPr>
          <w:rFonts w:asciiTheme="minorHAnsi" w:hAnsiTheme="minorHAnsi"/>
          <w:iCs/>
          <w:sz w:val="22"/>
          <w:szCs w:val="22"/>
          <w:lang w:val="de-DE"/>
        </w:rPr>
        <w:t xml:space="preserve"> Mit konservativ meine ich, dass </w:t>
      </w:r>
      <w:r w:rsidR="006D0E7A">
        <w:rPr>
          <w:rFonts w:asciiTheme="minorHAnsi" w:hAnsiTheme="minorHAnsi"/>
          <w:iCs/>
          <w:sz w:val="22"/>
          <w:szCs w:val="22"/>
          <w:lang w:val="de-DE"/>
        </w:rPr>
        <w:t xml:space="preserve">auch </w:t>
      </w:r>
      <w:r w:rsidR="001E5171">
        <w:rPr>
          <w:rFonts w:asciiTheme="minorHAnsi" w:hAnsiTheme="minorHAnsi"/>
          <w:iCs/>
          <w:sz w:val="22"/>
          <w:szCs w:val="22"/>
          <w:lang w:val="de-DE"/>
        </w:rPr>
        <w:t>ihnen die Wahrung zumindest mancher traditioneller Werte wichtig ist.</w:t>
      </w:r>
      <w:r w:rsidRPr="00C50D4C">
        <w:rPr>
          <w:rFonts w:asciiTheme="minorHAnsi" w:hAnsiTheme="minorHAnsi"/>
          <w:iCs/>
          <w:sz w:val="22"/>
          <w:szCs w:val="22"/>
          <w:lang w:val="de-DE"/>
        </w:rPr>
        <w:t xml:space="preserve"> Diese wünschen sich </w:t>
      </w:r>
      <w:r w:rsidR="001E5171">
        <w:rPr>
          <w:rFonts w:asciiTheme="minorHAnsi" w:hAnsiTheme="minorHAnsi"/>
          <w:iCs/>
          <w:sz w:val="22"/>
          <w:szCs w:val="22"/>
          <w:lang w:val="de-DE"/>
        </w:rPr>
        <w:t xml:space="preserve">daher </w:t>
      </w:r>
      <w:r w:rsidRPr="00C50D4C">
        <w:rPr>
          <w:rFonts w:asciiTheme="minorHAnsi" w:hAnsiTheme="minorHAnsi"/>
          <w:iCs/>
          <w:sz w:val="22"/>
          <w:szCs w:val="22"/>
          <w:lang w:val="de-DE"/>
        </w:rPr>
        <w:t xml:space="preserve">meist auch, dass ihre Töchter keine vorehelichen Beziehungen eingehen, </w:t>
      </w:r>
      <w:r w:rsidR="006D0E7A">
        <w:rPr>
          <w:rFonts w:asciiTheme="minorHAnsi" w:hAnsiTheme="minorHAnsi"/>
          <w:iCs/>
          <w:sz w:val="22"/>
          <w:szCs w:val="22"/>
          <w:lang w:val="de-DE"/>
        </w:rPr>
        <w:t>wenn diese</w:t>
      </w:r>
      <w:r w:rsidRPr="00C50D4C">
        <w:rPr>
          <w:rFonts w:asciiTheme="minorHAnsi" w:hAnsiTheme="minorHAnsi"/>
          <w:iCs/>
          <w:sz w:val="22"/>
          <w:szCs w:val="22"/>
          <w:lang w:val="de-DE"/>
        </w:rPr>
        <w:t xml:space="preserve"> keine Ehe </w:t>
      </w:r>
      <w:r w:rsidR="006D0E7A">
        <w:rPr>
          <w:rFonts w:asciiTheme="minorHAnsi" w:hAnsiTheme="minorHAnsi"/>
          <w:iCs/>
          <w:sz w:val="22"/>
          <w:szCs w:val="22"/>
          <w:lang w:val="de-DE"/>
        </w:rPr>
        <w:t>in Aussicht stellen</w:t>
      </w:r>
      <w:r w:rsidRPr="00C50D4C">
        <w:rPr>
          <w:rFonts w:asciiTheme="minorHAnsi" w:hAnsiTheme="minorHAnsi"/>
          <w:iCs/>
          <w:sz w:val="22"/>
          <w:szCs w:val="22"/>
          <w:lang w:val="de-DE"/>
        </w:rPr>
        <w:t xml:space="preserve">. Aber sie setzen zugleich darauf, dass ihre Töchter die konservativen Werte der Familie aus Überzeugung übernehmen. </w:t>
      </w:r>
      <w:r w:rsidR="001E5171">
        <w:rPr>
          <w:rFonts w:asciiTheme="minorHAnsi" w:hAnsiTheme="minorHAnsi"/>
          <w:iCs/>
          <w:sz w:val="22"/>
          <w:szCs w:val="22"/>
          <w:lang w:val="de-DE"/>
        </w:rPr>
        <w:t xml:space="preserve">Das macht sie für mich zu freiheitlich-konservativen Familien. </w:t>
      </w:r>
      <w:r w:rsidRPr="00C50D4C">
        <w:rPr>
          <w:rFonts w:asciiTheme="minorHAnsi" w:hAnsiTheme="minorHAnsi"/>
          <w:iCs/>
          <w:sz w:val="22"/>
          <w:szCs w:val="22"/>
          <w:lang w:val="de-DE"/>
        </w:rPr>
        <w:t>Gewalt</w:t>
      </w:r>
      <w:r w:rsidR="006D0E7A">
        <w:rPr>
          <w:rFonts w:asciiTheme="minorHAnsi" w:hAnsiTheme="minorHAnsi"/>
          <w:iCs/>
          <w:sz w:val="22"/>
          <w:szCs w:val="22"/>
          <w:lang w:val="de-DE"/>
        </w:rPr>
        <w:t>and</w:t>
      </w:r>
      <w:r w:rsidRPr="00C50D4C">
        <w:rPr>
          <w:rFonts w:asciiTheme="minorHAnsi" w:hAnsiTheme="minorHAnsi"/>
          <w:iCs/>
          <w:sz w:val="22"/>
          <w:szCs w:val="22"/>
          <w:lang w:val="de-DE"/>
        </w:rPr>
        <w:t xml:space="preserve">rohungen findet man bei diesen praktisch nicht, aber dafür ein großes Interesse an einer erfolgreichen Bildungslaufbahn der Töchter. Viele dieser Töchter identifizieren sich sehr mit ihren Familien – auch wenn sie privat nicht immer das </w:t>
      </w:r>
      <w:proofErr w:type="spellStart"/>
      <w:r w:rsidRPr="00C50D4C">
        <w:rPr>
          <w:rFonts w:asciiTheme="minorHAnsi" w:hAnsiTheme="minorHAnsi"/>
          <w:iCs/>
          <w:sz w:val="22"/>
          <w:szCs w:val="22"/>
          <w:lang w:val="de-DE"/>
        </w:rPr>
        <w:t>leben</w:t>
      </w:r>
      <w:proofErr w:type="spellEnd"/>
      <w:r w:rsidRPr="00C50D4C">
        <w:rPr>
          <w:rFonts w:asciiTheme="minorHAnsi" w:hAnsiTheme="minorHAnsi"/>
          <w:iCs/>
          <w:sz w:val="22"/>
          <w:szCs w:val="22"/>
          <w:lang w:val="de-DE"/>
        </w:rPr>
        <w:t>, was die Eltern gerne sehen würden. Mit solchen Eltern kann man als Tochter meist gut verhandeln, da sie ihren Töchtern Freiräume geben und ihnen zutrauen, dass sie schon das Richtige tun werden, etwa wenn sie alleine im Schullandheim oder auf einer Geburtstagsfeier sind. Natürlich gibt es unterschiedlich tolerante Ausprägungen dieses freiheitlich-konservativen Stils. Und dann gibt es als dritte Gruppe noch besonders freiheitliche</w:t>
      </w:r>
      <w:r w:rsidR="001E5171">
        <w:rPr>
          <w:rFonts w:asciiTheme="minorHAnsi" w:hAnsiTheme="minorHAnsi"/>
          <w:iCs/>
          <w:sz w:val="22"/>
          <w:szCs w:val="22"/>
          <w:lang w:val="de-DE"/>
        </w:rPr>
        <w:t xml:space="preserve"> </w:t>
      </w:r>
      <w:r w:rsidRPr="00C50D4C">
        <w:rPr>
          <w:rFonts w:asciiTheme="minorHAnsi" w:hAnsiTheme="minorHAnsi"/>
          <w:iCs/>
          <w:sz w:val="22"/>
          <w:szCs w:val="22"/>
          <w:lang w:val="de-DE"/>
        </w:rPr>
        <w:t>Familien, zumeist aus wenig religiösen und traditionellen Kreisen. Sie überlassen es gänzlich ihren Töchtern, wie viel sie von traditionellen Werten übernehmen. Diese Familien haben von allen die geringsten Problem</w:t>
      </w:r>
      <w:r w:rsidR="00F76E73">
        <w:rPr>
          <w:rFonts w:asciiTheme="minorHAnsi" w:hAnsiTheme="minorHAnsi"/>
          <w:iCs/>
          <w:sz w:val="22"/>
          <w:szCs w:val="22"/>
          <w:lang w:val="de-DE"/>
        </w:rPr>
        <w:t>e</w:t>
      </w:r>
      <w:r w:rsidRPr="00C50D4C">
        <w:rPr>
          <w:rFonts w:asciiTheme="minorHAnsi" w:hAnsiTheme="minorHAnsi"/>
          <w:iCs/>
          <w:sz w:val="22"/>
          <w:szCs w:val="22"/>
          <w:lang w:val="de-DE"/>
        </w:rPr>
        <w:t xml:space="preserve"> damit, wenn die Tochter beispielsweise einen Freund hat.“</w:t>
      </w:r>
    </w:p>
    <w:p w14:paraId="6C91A568" w14:textId="77777777" w:rsidR="00F57331" w:rsidRDefault="00C50D4C" w:rsidP="00C50D4C">
      <w:pPr>
        <w:rPr>
          <w:rFonts w:asciiTheme="minorHAnsi" w:hAnsiTheme="minorHAnsi"/>
          <w:i/>
          <w:iCs/>
          <w:sz w:val="22"/>
          <w:szCs w:val="22"/>
          <w:lang w:val="de-DE"/>
        </w:rPr>
      </w:pPr>
      <w:r w:rsidRPr="00C50D4C">
        <w:rPr>
          <w:rFonts w:asciiTheme="minorHAnsi" w:hAnsiTheme="minorHAnsi"/>
          <w:i/>
          <w:sz w:val="22"/>
          <w:szCs w:val="22"/>
          <w:lang w:val="de-DE"/>
        </w:rPr>
        <w:t>HT:</w:t>
      </w:r>
      <w:r w:rsidRPr="00C50D4C">
        <w:rPr>
          <w:rFonts w:asciiTheme="minorHAnsi" w:hAnsiTheme="minorHAnsi"/>
          <w:iCs/>
          <w:sz w:val="22"/>
          <w:szCs w:val="22"/>
          <w:lang w:val="de-DE"/>
        </w:rPr>
        <w:t xml:space="preserve"> „</w:t>
      </w:r>
      <w:r w:rsidRPr="00C50D4C">
        <w:rPr>
          <w:rFonts w:asciiTheme="minorHAnsi" w:hAnsiTheme="minorHAnsi"/>
          <w:i/>
          <w:iCs/>
          <w:sz w:val="22"/>
          <w:szCs w:val="22"/>
          <w:lang w:val="de-DE"/>
        </w:rPr>
        <w:t>Liegen diese Unterschiede an unterschiedlichen Interpretationen des Korans?“</w:t>
      </w:r>
    </w:p>
    <w:p w14:paraId="2A837B85" w14:textId="77777777" w:rsidR="00F57331" w:rsidRDefault="00F57331">
      <w:pPr>
        <w:rPr>
          <w:rFonts w:asciiTheme="minorHAnsi" w:hAnsiTheme="minorHAnsi"/>
          <w:i/>
          <w:iCs/>
          <w:sz w:val="22"/>
          <w:szCs w:val="22"/>
          <w:lang w:val="de-DE"/>
        </w:rPr>
      </w:pPr>
      <w:r>
        <w:rPr>
          <w:rFonts w:asciiTheme="minorHAnsi" w:hAnsiTheme="minorHAnsi"/>
          <w:i/>
          <w:iCs/>
          <w:sz w:val="22"/>
          <w:szCs w:val="22"/>
          <w:lang w:val="de-DE"/>
        </w:rPr>
        <w:br w:type="page"/>
      </w:r>
    </w:p>
    <w:p w14:paraId="11267729" w14:textId="1DE1BD96" w:rsidR="00C50D4C" w:rsidRPr="00C50D4C" w:rsidRDefault="00C50D4C" w:rsidP="00C50D4C">
      <w:pPr>
        <w:rPr>
          <w:rFonts w:asciiTheme="minorHAnsi" w:hAnsiTheme="minorHAnsi"/>
          <w:iCs/>
          <w:sz w:val="22"/>
          <w:szCs w:val="22"/>
          <w:lang w:val="de-DE"/>
        </w:rPr>
      </w:pPr>
      <w:r w:rsidRPr="00C50D4C">
        <w:rPr>
          <w:rFonts w:asciiTheme="minorHAnsi" w:hAnsiTheme="minorHAnsi"/>
          <w:iCs/>
          <w:sz w:val="22"/>
          <w:szCs w:val="22"/>
          <w:lang w:val="de-DE"/>
        </w:rPr>
        <w:lastRenderedPageBreak/>
        <w:t xml:space="preserve">Arif: „Ich würde eher sagen: am sehr unterschiedlichen Umfeld und </w:t>
      </w:r>
      <w:r w:rsidR="006D0E7A">
        <w:rPr>
          <w:rFonts w:asciiTheme="minorHAnsi" w:hAnsiTheme="minorHAnsi"/>
          <w:iCs/>
          <w:sz w:val="22"/>
          <w:szCs w:val="22"/>
          <w:lang w:val="de-DE"/>
        </w:rPr>
        <w:t xml:space="preserve">auch </w:t>
      </w:r>
      <w:r w:rsidRPr="00C50D4C">
        <w:rPr>
          <w:rFonts w:asciiTheme="minorHAnsi" w:hAnsiTheme="minorHAnsi"/>
          <w:iCs/>
          <w:sz w:val="22"/>
          <w:szCs w:val="22"/>
          <w:lang w:val="de-DE"/>
        </w:rPr>
        <w:t xml:space="preserve">am Bildungsgrad. Religion und Werte werden bei den meisten Muslimen heute durch Vorbilder und Hineinwachsen in ein soziales Umfeld vermittelt und sehr selten über </w:t>
      </w:r>
      <w:r w:rsidR="006D0E7A">
        <w:rPr>
          <w:rFonts w:asciiTheme="minorHAnsi" w:hAnsiTheme="minorHAnsi"/>
          <w:iCs/>
          <w:sz w:val="22"/>
          <w:szCs w:val="22"/>
          <w:lang w:val="de-DE"/>
        </w:rPr>
        <w:t>ein Lesen oder gar Auslegen des</w:t>
      </w:r>
      <w:r w:rsidRPr="00C50D4C">
        <w:rPr>
          <w:rFonts w:asciiTheme="minorHAnsi" w:hAnsiTheme="minorHAnsi"/>
          <w:iCs/>
          <w:sz w:val="22"/>
          <w:szCs w:val="22"/>
          <w:lang w:val="de-DE"/>
        </w:rPr>
        <w:t xml:space="preserve"> Koran</w:t>
      </w:r>
      <w:r w:rsidR="006D0E7A">
        <w:rPr>
          <w:rFonts w:asciiTheme="minorHAnsi" w:hAnsiTheme="minorHAnsi"/>
          <w:iCs/>
          <w:sz w:val="22"/>
          <w:szCs w:val="22"/>
          <w:lang w:val="de-DE"/>
        </w:rPr>
        <w:t>s</w:t>
      </w:r>
      <w:r w:rsidRPr="00C50D4C">
        <w:rPr>
          <w:rFonts w:asciiTheme="minorHAnsi" w:hAnsiTheme="minorHAnsi"/>
          <w:iCs/>
          <w:sz w:val="22"/>
          <w:szCs w:val="22"/>
          <w:lang w:val="de-DE"/>
        </w:rPr>
        <w:t>. Das gilt selbst in den meisten religiösen Familien. Darum ist es nötig</w:t>
      </w:r>
      <w:r w:rsidR="00F57331">
        <w:rPr>
          <w:rFonts w:asciiTheme="minorHAnsi" w:hAnsiTheme="minorHAnsi"/>
          <w:iCs/>
          <w:sz w:val="22"/>
          <w:szCs w:val="22"/>
          <w:lang w:val="de-DE"/>
        </w:rPr>
        <w:t>,</w:t>
      </w:r>
      <w:r w:rsidRPr="00C50D4C">
        <w:rPr>
          <w:rFonts w:asciiTheme="minorHAnsi" w:hAnsiTheme="minorHAnsi"/>
          <w:iCs/>
          <w:sz w:val="22"/>
          <w:szCs w:val="22"/>
          <w:lang w:val="de-DE"/>
        </w:rPr>
        <w:t xml:space="preserve"> Religion und Tradition zu unterscheiden, wobei sie sich aber natürlich beeinflussen können.“ </w:t>
      </w:r>
    </w:p>
    <w:p w14:paraId="0BB60B35" w14:textId="77777777" w:rsidR="00C50D4C" w:rsidRPr="00C50D4C" w:rsidRDefault="00C50D4C" w:rsidP="00551F14">
      <w:pPr>
        <w:outlineLvl w:val="0"/>
        <w:rPr>
          <w:rFonts w:asciiTheme="minorHAnsi" w:hAnsiTheme="minorHAnsi"/>
          <w:i/>
          <w:sz w:val="22"/>
          <w:szCs w:val="22"/>
          <w:lang w:val="de-DE"/>
        </w:rPr>
      </w:pPr>
      <w:r w:rsidRPr="00C50D4C">
        <w:rPr>
          <w:rFonts w:asciiTheme="minorHAnsi" w:hAnsiTheme="minorHAnsi"/>
          <w:i/>
          <w:sz w:val="22"/>
          <w:szCs w:val="22"/>
          <w:lang w:val="de-DE"/>
        </w:rPr>
        <w:t>HT: „Was wiegt dann in der Frage der Ehre schwerer: Tradition oder Religion?“</w:t>
      </w:r>
    </w:p>
    <w:p w14:paraId="61D8A347" w14:textId="3891DAF4" w:rsidR="00C50D4C" w:rsidRPr="00C50D4C" w:rsidRDefault="00C50D4C" w:rsidP="008F6926">
      <w:pPr>
        <w:rPr>
          <w:rFonts w:asciiTheme="minorHAnsi" w:hAnsiTheme="minorHAnsi"/>
          <w:iCs/>
          <w:sz w:val="22"/>
          <w:szCs w:val="22"/>
          <w:lang w:val="de-DE"/>
        </w:rPr>
      </w:pPr>
      <w:r w:rsidRPr="00C50D4C">
        <w:rPr>
          <w:rFonts w:asciiTheme="minorHAnsi" w:hAnsiTheme="minorHAnsi"/>
          <w:iCs/>
          <w:sz w:val="22"/>
          <w:szCs w:val="22"/>
          <w:lang w:val="de-DE"/>
        </w:rPr>
        <w:t>Arif: „Das kommt darauf an. In gebildeteren Kreisen ist es interessanterweise gerade der Koran, der als Argument gegen erstarrte und auch problematische Traditionen verwendet wird (</w:t>
      </w:r>
      <w:r w:rsidRPr="00C50D4C">
        <w:rPr>
          <w:rFonts w:asciiTheme="minorHAnsi" w:hAnsiTheme="minorHAnsi"/>
          <w:bCs/>
          <w:iCs/>
          <w:sz w:val="22"/>
          <w:szCs w:val="22"/>
          <w:lang w:val="de-DE"/>
        </w:rPr>
        <w:t>→M</w:t>
      </w:r>
      <w:r w:rsidR="00F57331">
        <w:rPr>
          <w:rFonts w:asciiTheme="minorHAnsi" w:hAnsiTheme="minorHAnsi"/>
          <w:bCs/>
          <w:iCs/>
          <w:sz w:val="22"/>
          <w:szCs w:val="22"/>
          <w:lang w:val="de-DE"/>
        </w:rPr>
        <w:t xml:space="preserve"> </w:t>
      </w:r>
      <w:r w:rsidRPr="00C50D4C">
        <w:rPr>
          <w:rFonts w:asciiTheme="minorHAnsi" w:hAnsiTheme="minorHAnsi"/>
          <w:bCs/>
          <w:iCs/>
          <w:sz w:val="22"/>
          <w:szCs w:val="22"/>
          <w:lang w:val="de-DE"/>
        </w:rPr>
        <w:t>2,</w:t>
      </w:r>
      <w:r w:rsidR="00F57331">
        <w:rPr>
          <w:rFonts w:asciiTheme="minorHAnsi" w:hAnsiTheme="minorHAnsi"/>
          <w:bCs/>
          <w:iCs/>
          <w:sz w:val="22"/>
          <w:szCs w:val="22"/>
          <w:lang w:val="de-DE"/>
        </w:rPr>
        <w:t xml:space="preserve"> </w:t>
      </w:r>
      <w:r w:rsidRPr="00C50D4C">
        <w:rPr>
          <w:rFonts w:asciiTheme="minorHAnsi" w:hAnsiTheme="minorHAnsi"/>
          <w:bCs/>
          <w:iCs/>
          <w:sz w:val="22"/>
          <w:szCs w:val="22"/>
          <w:lang w:val="de-DE"/>
        </w:rPr>
        <w:t>M</w:t>
      </w:r>
      <w:r w:rsidR="00F57331">
        <w:rPr>
          <w:rFonts w:asciiTheme="minorHAnsi" w:hAnsiTheme="minorHAnsi"/>
          <w:bCs/>
          <w:iCs/>
          <w:sz w:val="22"/>
          <w:szCs w:val="22"/>
          <w:lang w:val="de-DE"/>
        </w:rPr>
        <w:t xml:space="preserve"> </w:t>
      </w:r>
      <w:r w:rsidRPr="00C50D4C">
        <w:rPr>
          <w:rFonts w:asciiTheme="minorHAnsi" w:hAnsiTheme="minorHAnsi"/>
          <w:bCs/>
          <w:iCs/>
          <w:sz w:val="22"/>
          <w:szCs w:val="22"/>
          <w:lang w:val="de-DE"/>
        </w:rPr>
        <w:t>7</w:t>
      </w:r>
      <w:r w:rsidRPr="00C50D4C">
        <w:rPr>
          <w:rFonts w:asciiTheme="minorHAnsi" w:hAnsiTheme="minorHAnsi" w:cs="Arial"/>
          <w:bCs/>
          <w:iCs/>
          <w:sz w:val="22"/>
          <w:szCs w:val="22"/>
          <w:lang w:val="de-DE"/>
        </w:rPr>
        <w:t>)</w:t>
      </w:r>
      <w:r w:rsidRPr="00C50D4C">
        <w:rPr>
          <w:rFonts w:asciiTheme="minorHAnsi" w:hAnsiTheme="minorHAnsi"/>
          <w:iCs/>
          <w:sz w:val="22"/>
          <w:szCs w:val="22"/>
          <w:lang w:val="de-DE"/>
        </w:rPr>
        <w:t xml:space="preserve">. An die ganz autoritären Familien kommt man als Außenstehender aber auch mit religiösen Argumenten </w:t>
      </w:r>
      <w:r w:rsidR="006D0E7A">
        <w:rPr>
          <w:rFonts w:asciiTheme="minorHAnsi" w:hAnsiTheme="minorHAnsi"/>
          <w:iCs/>
          <w:sz w:val="22"/>
          <w:szCs w:val="22"/>
          <w:lang w:val="de-DE"/>
        </w:rPr>
        <w:t>kaum</w:t>
      </w:r>
      <w:r w:rsidRPr="00C50D4C">
        <w:rPr>
          <w:rFonts w:asciiTheme="minorHAnsi" w:hAnsiTheme="minorHAnsi"/>
          <w:iCs/>
          <w:sz w:val="22"/>
          <w:szCs w:val="22"/>
          <w:lang w:val="de-DE"/>
        </w:rPr>
        <w:t xml:space="preserve"> ran, da ihre Lebensweise oft eine </w:t>
      </w:r>
      <w:r w:rsidR="006D0E7A">
        <w:rPr>
          <w:rFonts w:asciiTheme="minorHAnsi" w:hAnsiTheme="minorHAnsi"/>
          <w:iCs/>
          <w:sz w:val="22"/>
          <w:szCs w:val="22"/>
          <w:lang w:val="de-DE"/>
        </w:rPr>
        <w:t>verfestigte</w:t>
      </w:r>
      <w:r w:rsidRPr="00C50D4C">
        <w:rPr>
          <w:rFonts w:asciiTheme="minorHAnsi" w:hAnsiTheme="minorHAnsi"/>
          <w:iCs/>
          <w:sz w:val="22"/>
          <w:szCs w:val="22"/>
          <w:lang w:val="de-DE"/>
        </w:rPr>
        <w:t xml:space="preserve"> Form der Traditionen ihrer ländlichen Herkunftsregion darstellt. Und je mehr kulturelle Verunsicherung sie in Deutschland wahrnehmen, umso unverrückbarer und heiliger werden ihnen ihre Wertvorstellungen und damit auch ihr Ehrenverständnis. Wer das beispielsweise als außen stehender Lehrer nicht berücksichtigt, schafft es nicht</w:t>
      </w:r>
      <w:r w:rsidR="00193830">
        <w:rPr>
          <w:rFonts w:asciiTheme="minorHAnsi" w:hAnsiTheme="minorHAnsi"/>
          <w:iCs/>
          <w:sz w:val="22"/>
          <w:szCs w:val="22"/>
          <w:lang w:val="de-DE"/>
        </w:rPr>
        <w:t>,</w:t>
      </w:r>
      <w:r w:rsidRPr="00C50D4C">
        <w:rPr>
          <w:rFonts w:asciiTheme="minorHAnsi" w:hAnsiTheme="minorHAnsi"/>
          <w:iCs/>
          <w:sz w:val="22"/>
          <w:szCs w:val="22"/>
          <w:lang w:val="de-DE"/>
        </w:rPr>
        <w:t xml:space="preserve"> mit diesen</w:t>
      </w:r>
      <w:r w:rsidR="00193830">
        <w:rPr>
          <w:rFonts w:asciiTheme="minorHAnsi" w:hAnsiTheme="minorHAnsi"/>
          <w:iCs/>
          <w:sz w:val="22"/>
          <w:szCs w:val="22"/>
          <w:lang w:val="de-DE"/>
        </w:rPr>
        <w:t xml:space="preserve"> </w:t>
      </w:r>
      <w:r w:rsidR="008F6926">
        <w:rPr>
          <w:rFonts w:asciiTheme="minorHAnsi" w:hAnsiTheme="minorHAnsi"/>
          <w:iCs/>
          <w:sz w:val="22"/>
          <w:szCs w:val="22"/>
          <w:lang w:val="de-DE"/>
        </w:rPr>
        <w:t>Familien</w:t>
      </w:r>
      <w:r w:rsidRPr="00C50D4C">
        <w:rPr>
          <w:rFonts w:asciiTheme="minorHAnsi" w:hAnsiTheme="minorHAnsi"/>
          <w:iCs/>
          <w:sz w:val="22"/>
          <w:szCs w:val="22"/>
          <w:lang w:val="de-DE"/>
        </w:rPr>
        <w:t xml:space="preserve"> in einen vertrauensvollen Dialog zu treten. Aber dieser ist für eine Verbesserung der Situation ihrer Töchter nötig. Darum lohnt es sich auch hier</w:t>
      </w:r>
      <w:r w:rsidR="00193830">
        <w:rPr>
          <w:rFonts w:asciiTheme="minorHAnsi" w:hAnsiTheme="minorHAnsi"/>
          <w:iCs/>
          <w:sz w:val="22"/>
          <w:szCs w:val="22"/>
          <w:lang w:val="de-DE"/>
        </w:rPr>
        <w:t>,</w:t>
      </w:r>
      <w:r w:rsidRPr="00C50D4C">
        <w:rPr>
          <w:rFonts w:asciiTheme="minorHAnsi" w:hAnsiTheme="minorHAnsi"/>
          <w:iCs/>
          <w:sz w:val="22"/>
          <w:szCs w:val="22"/>
          <w:lang w:val="de-DE"/>
        </w:rPr>
        <w:t xml:space="preserve"> Sensibilität zu entwickeln.“</w:t>
      </w:r>
    </w:p>
    <w:p w14:paraId="4EFCCF61" w14:textId="77777777" w:rsidR="00C50D4C" w:rsidRPr="00C50D4C" w:rsidRDefault="00C50D4C" w:rsidP="00C50D4C">
      <w:pPr>
        <w:rPr>
          <w:rFonts w:asciiTheme="minorHAnsi" w:hAnsiTheme="minorHAnsi"/>
          <w:i/>
          <w:sz w:val="22"/>
          <w:szCs w:val="22"/>
          <w:lang w:val="de-DE"/>
        </w:rPr>
      </w:pPr>
      <w:r w:rsidRPr="00C50D4C">
        <w:rPr>
          <w:rFonts w:asciiTheme="minorHAnsi" w:hAnsiTheme="minorHAnsi"/>
          <w:i/>
          <w:sz w:val="22"/>
          <w:szCs w:val="22"/>
          <w:lang w:val="de-DE"/>
        </w:rPr>
        <w:t>HT: „Jetzt haben wir praktisch nur über Töchter gesprochen - wie verhält es sich mit der Erziehung der Söhne? Es gibt den Eindruck, dass muslimische Jungs alles dürfen und verwöhnt werden, während Mädchen sich überall mühsam durchhangeln müssen.“</w:t>
      </w:r>
    </w:p>
    <w:p w14:paraId="53ACAE5A" w14:textId="418EFB74" w:rsidR="00C50D4C" w:rsidRPr="00C50D4C" w:rsidRDefault="00C50D4C" w:rsidP="00C50D4C">
      <w:pPr>
        <w:rPr>
          <w:rFonts w:asciiTheme="minorHAnsi" w:hAnsiTheme="minorHAnsi"/>
          <w:iCs/>
          <w:sz w:val="22"/>
          <w:szCs w:val="22"/>
          <w:lang w:val="de-DE"/>
        </w:rPr>
      </w:pPr>
      <w:r w:rsidRPr="00C50D4C">
        <w:rPr>
          <w:rFonts w:asciiTheme="minorHAnsi" w:hAnsiTheme="minorHAnsi"/>
          <w:iCs/>
          <w:sz w:val="22"/>
          <w:szCs w:val="22"/>
          <w:lang w:val="de-DE"/>
        </w:rPr>
        <w:t>Arif: „Auch das hängt sehr vom Bildungsgrad der Familien ab. In manchen Familien werden die Jungs in der Tat lange verwöhnt und dürfen alles Mögliche – bis die Eltern dann plötzlich von ihren Söhnen Schulerfolg und einen guten Beruf erwarten. Das ist für manche Jungs ein schwerer Schock, auf den sie nicht vorbereitet sind. Da die Mädchen in denselben Familien meist viel früher Verantwortung</w:t>
      </w:r>
      <w:r w:rsidR="006D0E7A">
        <w:rPr>
          <w:rFonts w:asciiTheme="minorHAnsi" w:hAnsiTheme="minorHAnsi"/>
          <w:iCs/>
          <w:sz w:val="22"/>
          <w:szCs w:val="22"/>
          <w:lang w:val="de-DE"/>
        </w:rPr>
        <w:t>en</w:t>
      </w:r>
      <w:r w:rsidRPr="00C50D4C">
        <w:rPr>
          <w:rFonts w:asciiTheme="minorHAnsi" w:hAnsiTheme="minorHAnsi"/>
          <w:iCs/>
          <w:sz w:val="22"/>
          <w:szCs w:val="22"/>
          <w:lang w:val="de-DE"/>
        </w:rPr>
        <w:t xml:space="preserve"> übernehmen, sind sie oft erfolgreicher an der Schule, werden früher selbstständig und sind oft auch geschickter im sozialen Umgang. In vielen anderen muslimischen Familien werden Jungen und Mädchen aber schon sehr früh ähnlich und auf Augenhöhe erzogen, auch hinsichtlich religiöser und moralischer Werte. Und das ist gut so.“</w:t>
      </w:r>
    </w:p>
    <w:p w14:paraId="22A9A50A" w14:textId="77777777" w:rsidR="00C50D4C" w:rsidRPr="00C50D4C" w:rsidRDefault="00C50D4C" w:rsidP="00551F14">
      <w:pPr>
        <w:outlineLvl w:val="0"/>
        <w:rPr>
          <w:rFonts w:asciiTheme="minorHAnsi" w:hAnsiTheme="minorHAnsi"/>
          <w:i/>
          <w:sz w:val="22"/>
          <w:szCs w:val="22"/>
          <w:lang w:val="de-DE"/>
        </w:rPr>
      </w:pPr>
      <w:r w:rsidRPr="00C50D4C">
        <w:rPr>
          <w:rFonts w:asciiTheme="minorHAnsi" w:hAnsiTheme="minorHAnsi"/>
          <w:i/>
          <w:sz w:val="22"/>
          <w:szCs w:val="22"/>
          <w:lang w:val="de-DE"/>
        </w:rPr>
        <w:t>HT: „Betrifft diese Erziehung auf Augenhöhe auch den Bereich der Ehre?“</w:t>
      </w:r>
    </w:p>
    <w:p w14:paraId="612D2B26" w14:textId="55065915" w:rsidR="00C50D4C" w:rsidRPr="00C50D4C" w:rsidRDefault="00C50D4C" w:rsidP="00C50D4C">
      <w:pPr>
        <w:rPr>
          <w:rFonts w:asciiTheme="minorHAnsi" w:hAnsiTheme="minorHAnsi"/>
          <w:iCs/>
          <w:sz w:val="22"/>
          <w:szCs w:val="22"/>
          <w:lang w:val="de-DE"/>
        </w:rPr>
      </w:pPr>
      <w:r w:rsidRPr="00C50D4C">
        <w:rPr>
          <w:rFonts w:asciiTheme="minorHAnsi" w:hAnsiTheme="minorHAnsi"/>
          <w:iCs/>
          <w:sz w:val="22"/>
          <w:szCs w:val="22"/>
          <w:lang w:val="de-DE"/>
        </w:rPr>
        <w:t xml:space="preserve">Arif: „Ja, durchaus. </w:t>
      </w:r>
      <w:proofErr w:type="gramStart"/>
      <w:r w:rsidRPr="00C50D4C">
        <w:rPr>
          <w:rFonts w:asciiTheme="minorHAnsi" w:hAnsiTheme="minorHAnsi"/>
          <w:iCs/>
          <w:sz w:val="22"/>
          <w:szCs w:val="22"/>
          <w:lang w:val="de-DE"/>
        </w:rPr>
        <w:t>Solche muslimische Familien</w:t>
      </w:r>
      <w:proofErr w:type="gramEnd"/>
      <w:r w:rsidRPr="00C50D4C">
        <w:rPr>
          <w:rFonts w:asciiTheme="minorHAnsi" w:hAnsiTheme="minorHAnsi"/>
          <w:iCs/>
          <w:sz w:val="22"/>
          <w:szCs w:val="22"/>
          <w:lang w:val="de-DE"/>
        </w:rPr>
        <w:t xml:space="preserve"> hängen nicht Ideen an wie der, dass die Religion hauptsächlich Erwartungen an die Mädchen richten würde.“ </w:t>
      </w:r>
    </w:p>
    <w:p w14:paraId="1CDD4BB1" w14:textId="77777777" w:rsidR="00C50D4C" w:rsidRPr="00C50D4C" w:rsidRDefault="00C50D4C" w:rsidP="00C50D4C">
      <w:pPr>
        <w:rPr>
          <w:rFonts w:asciiTheme="minorHAnsi" w:hAnsiTheme="minorHAnsi"/>
          <w:iCs/>
          <w:sz w:val="22"/>
          <w:szCs w:val="22"/>
          <w:lang w:val="de-DE"/>
        </w:rPr>
      </w:pPr>
      <w:r w:rsidRPr="00C50D4C">
        <w:rPr>
          <w:rFonts w:asciiTheme="minorHAnsi" w:hAnsiTheme="minorHAnsi"/>
          <w:i/>
          <w:sz w:val="22"/>
          <w:szCs w:val="22"/>
          <w:lang w:val="de-DE"/>
        </w:rPr>
        <w:t>HT: „Aber ist das denn nicht so? Man denke etwa an das Kopftuchgebot für Frauen.“</w:t>
      </w:r>
    </w:p>
    <w:p w14:paraId="70AD7494" w14:textId="31FF9B08" w:rsidR="006B3DD2" w:rsidRDefault="00C50D4C">
      <w:pPr>
        <w:rPr>
          <w:rFonts w:asciiTheme="minorHAnsi" w:hAnsiTheme="minorHAnsi"/>
          <w:iCs/>
          <w:sz w:val="22"/>
          <w:szCs w:val="22"/>
          <w:lang w:val="de-DE"/>
        </w:rPr>
      </w:pPr>
      <w:r w:rsidRPr="00C50D4C">
        <w:rPr>
          <w:rFonts w:asciiTheme="minorHAnsi" w:hAnsiTheme="minorHAnsi"/>
          <w:iCs/>
          <w:sz w:val="22"/>
          <w:szCs w:val="22"/>
          <w:lang w:val="de-DE"/>
        </w:rPr>
        <w:t xml:space="preserve">Arif: „Das Kopftuch ist </w:t>
      </w:r>
      <w:r w:rsidR="004812BD">
        <w:rPr>
          <w:rFonts w:asciiTheme="minorHAnsi" w:hAnsiTheme="minorHAnsi"/>
          <w:iCs/>
          <w:sz w:val="22"/>
          <w:szCs w:val="22"/>
          <w:lang w:val="de-DE"/>
        </w:rPr>
        <w:t>da schon ein besonderer, aber oft missverstandener F</w:t>
      </w:r>
      <w:r w:rsidR="006D0E7A">
        <w:rPr>
          <w:rFonts w:asciiTheme="minorHAnsi" w:hAnsiTheme="minorHAnsi"/>
          <w:iCs/>
          <w:sz w:val="22"/>
          <w:szCs w:val="22"/>
          <w:lang w:val="de-DE"/>
        </w:rPr>
        <w:t>all</w:t>
      </w:r>
      <w:r w:rsidR="004812BD">
        <w:rPr>
          <w:rFonts w:asciiTheme="minorHAnsi" w:hAnsiTheme="minorHAnsi"/>
          <w:iCs/>
          <w:sz w:val="22"/>
          <w:szCs w:val="22"/>
          <w:lang w:val="de-DE"/>
        </w:rPr>
        <w:t>. So</w:t>
      </w:r>
      <w:r w:rsidRPr="00C50D4C">
        <w:rPr>
          <w:rFonts w:asciiTheme="minorHAnsi" w:hAnsiTheme="minorHAnsi"/>
          <w:iCs/>
          <w:sz w:val="22"/>
          <w:szCs w:val="22"/>
          <w:lang w:val="de-DE"/>
        </w:rPr>
        <w:t xml:space="preserve"> gehört </w:t>
      </w:r>
      <w:r w:rsidR="004812BD">
        <w:rPr>
          <w:rFonts w:asciiTheme="minorHAnsi" w:hAnsiTheme="minorHAnsi"/>
          <w:iCs/>
          <w:sz w:val="22"/>
          <w:szCs w:val="22"/>
          <w:lang w:val="de-DE"/>
        </w:rPr>
        <w:t xml:space="preserve">es sicher </w:t>
      </w:r>
      <w:r w:rsidRPr="00C50D4C">
        <w:rPr>
          <w:rFonts w:asciiTheme="minorHAnsi" w:hAnsiTheme="minorHAnsi"/>
          <w:iCs/>
          <w:sz w:val="22"/>
          <w:szCs w:val="22"/>
          <w:lang w:val="de-DE"/>
        </w:rPr>
        <w:t>nicht zu den essenziellsten Prinzipien des Islams</w:t>
      </w:r>
      <w:r w:rsidR="004812BD">
        <w:rPr>
          <w:rFonts w:asciiTheme="minorHAnsi" w:hAnsiTheme="minorHAnsi"/>
          <w:iCs/>
          <w:sz w:val="22"/>
          <w:szCs w:val="22"/>
          <w:lang w:val="de-DE"/>
        </w:rPr>
        <w:t>, was ja auch viele Kopftuchträgerinnen sagen</w:t>
      </w:r>
      <w:r w:rsidRPr="00C50D4C">
        <w:rPr>
          <w:rFonts w:asciiTheme="minorHAnsi" w:hAnsiTheme="minorHAnsi"/>
          <w:iCs/>
          <w:sz w:val="22"/>
          <w:szCs w:val="22"/>
          <w:lang w:val="de-DE"/>
        </w:rPr>
        <w:t>. In der Praxis</w:t>
      </w:r>
      <w:r w:rsidR="006D0E7A">
        <w:rPr>
          <w:rFonts w:asciiTheme="minorHAnsi" w:hAnsiTheme="minorHAnsi"/>
          <w:iCs/>
          <w:sz w:val="22"/>
          <w:szCs w:val="22"/>
          <w:lang w:val="de-DE"/>
        </w:rPr>
        <w:t xml:space="preserve"> </w:t>
      </w:r>
      <w:r w:rsidRPr="00C50D4C">
        <w:rPr>
          <w:rFonts w:asciiTheme="minorHAnsi" w:hAnsiTheme="minorHAnsi"/>
          <w:iCs/>
          <w:sz w:val="22"/>
          <w:szCs w:val="22"/>
          <w:lang w:val="de-DE"/>
        </w:rPr>
        <w:t xml:space="preserve">sollte man </w:t>
      </w:r>
      <w:r w:rsidR="006D0E7A">
        <w:rPr>
          <w:rFonts w:asciiTheme="minorHAnsi" w:hAnsiTheme="minorHAnsi"/>
          <w:iCs/>
          <w:sz w:val="22"/>
          <w:szCs w:val="22"/>
          <w:lang w:val="de-DE"/>
        </w:rPr>
        <w:t>das Tragen eines Kopftuchs</w:t>
      </w:r>
      <w:r w:rsidRPr="00C50D4C">
        <w:rPr>
          <w:rFonts w:asciiTheme="minorHAnsi" w:hAnsiTheme="minorHAnsi"/>
          <w:iCs/>
          <w:sz w:val="22"/>
          <w:szCs w:val="22"/>
          <w:lang w:val="de-DE"/>
        </w:rPr>
        <w:t xml:space="preserve"> gänzlich der Entscheidung der Mädchen überlassen, wie es auch die Regel in den meisten muslimischen Familien in Deutschland ist. Wichtig ist, dass die Eltern, ganz im Einklang mit der islamischen Lehre, vermitteln, dass das Kopftuch nicht über die Ehre oder grundsätzliche Religiosität eines Mädchens entscheidet. Darüber hinaus macht der Islam im Unterschied zu bestimmten kulturellen Traditionen keinen Unterschied zwischen der Ehre oder besser gesagt: zwischen der vorehelichen sexuellen Enthaltsamkeit von Mädchen und Jungen. Enthaltsamkeit gilt ihm als Tugend für beide – und zwar als eine Tugend unter vielen.“ </w:t>
      </w:r>
      <w:r w:rsidR="006B3DD2">
        <w:rPr>
          <w:rFonts w:asciiTheme="minorHAnsi" w:hAnsiTheme="minorHAnsi"/>
          <w:iCs/>
          <w:sz w:val="22"/>
          <w:szCs w:val="22"/>
          <w:lang w:val="de-DE"/>
        </w:rPr>
        <w:br w:type="page"/>
      </w:r>
    </w:p>
    <w:p w14:paraId="495E4335" w14:textId="77777777" w:rsidR="00C50D4C" w:rsidRPr="00C50D4C" w:rsidRDefault="00C50D4C" w:rsidP="00C50D4C">
      <w:pPr>
        <w:rPr>
          <w:rFonts w:asciiTheme="minorHAnsi" w:hAnsiTheme="minorHAnsi"/>
          <w:i/>
          <w:iCs/>
          <w:sz w:val="22"/>
          <w:szCs w:val="22"/>
          <w:lang w:val="de-DE"/>
        </w:rPr>
      </w:pPr>
      <w:r w:rsidRPr="00C50D4C">
        <w:rPr>
          <w:rFonts w:asciiTheme="minorHAnsi" w:hAnsiTheme="minorHAnsi"/>
          <w:i/>
          <w:sz w:val="22"/>
          <w:szCs w:val="22"/>
          <w:lang w:val="de-DE"/>
        </w:rPr>
        <w:lastRenderedPageBreak/>
        <w:t>HT:</w:t>
      </w:r>
      <w:r w:rsidRPr="00C50D4C">
        <w:rPr>
          <w:rFonts w:asciiTheme="minorHAnsi" w:hAnsiTheme="minorHAnsi"/>
          <w:iCs/>
          <w:sz w:val="22"/>
          <w:szCs w:val="22"/>
          <w:lang w:val="de-DE"/>
        </w:rPr>
        <w:t xml:space="preserve"> „</w:t>
      </w:r>
      <w:r w:rsidRPr="00C50D4C">
        <w:rPr>
          <w:rFonts w:asciiTheme="minorHAnsi" w:hAnsiTheme="minorHAnsi"/>
          <w:i/>
          <w:iCs/>
          <w:sz w:val="22"/>
          <w:szCs w:val="22"/>
          <w:lang w:val="de-DE"/>
        </w:rPr>
        <w:t>Aber ist sexuelle Enthaltsamkeit nicht ein Wert, den die individualisierte Gesellschaft – auch bei einer Gleichbehandlung der Geschlechter – schon längst überflüssig gemacht hat?“</w:t>
      </w:r>
    </w:p>
    <w:p w14:paraId="40452265" w14:textId="1C425D65"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Arif: „Das kann man so sehen. Ich persönlich sehe das nicht so. Sexualität ist etwas Gutes, Natürliches und Interessantes, über das auch unter Muslimen offener gesprochen werden sollte. Aber was gut ist, darf meiner Meinung nach in seiner Auslebung ruhig etwas warten, bis man die nötige Reife erreicht und den richtigen Partner gefunden hat. So spart man sich bestimmte Intimitäten für den Partner auf, mit dem man dauerhaft leben möchte. Damit wird Sexualität insgesamt zu etwas neu Erlebtem, das zwei Menschen dauerhaft zusammenbindet. Aus meiner Sicht ist genau das der Sinn von Ehe und der ganzen Enthaltsamkeitsthematik im Islam. </w:t>
      </w:r>
      <w:proofErr w:type="spellStart"/>
      <w:r w:rsidRPr="00C50D4C">
        <w:rPr>
          <w:rFonts w:asciiTheme="minorHAnsi" w:hAnsiTheme="minorHAnsi"/>
          <w:sz w:val="22"/>
          <w:szCs w:val="22"/>
          <w:lang w:val="de-DE"/>
        </w:rPr>
        <w:t>Um so</w:t>
      </w:r>
      <w:proofErr w:type="spellEnd"/>
      <w:r w:rsidRPr="00C50D4C">
        <w:rPr>
          <w:rFonts w:asciiTheme="minorHAnsi" w:hAnsiTheme="minorHAnsi"/>
          <w:sz w:val="22"/>
          <w:szCs w:val="22"/>
          <w:lang w:val="de-DE"/>
        </w:rPr>
        <w:t xml:space="preserve"> zu denken und zu leben, muss man übrigens nicht erst Leute, die das freier sehen, verachten oder gar als ehrlos ansehen, da sie</w:t>
      </w:r>
      <w:r w:rsidR="006D0E7A">
        <w:rPr>
          <w:rFonts w:asciiTheme="minorHAnsi" w:hAnsiTheme="minorHAnsi"/>
          <w:sz w:val="22"/>
          <w:szCs w:val="22"/>
          <w:lang w:val="de-DE"/>
        </w:rPr>
        <w:t xml:space="preserve"> normalerweise </w:t>
      </w:r>
      <w:r w:rsidRPr="00C50D4C">
        <w:rPr>
          <w:rFonts w:asciiTheme="minorHAnsi" w:hAnsiTheme="minorHAnsi"/>
          <w:sz w:val="22"/>
          <w:szCs w:val="22"/>
          <w:lang w:val="de-DE"/>
        </w:rPr>
        <w:t>auch einen Ehrbegriff haben, aber dabei eben einer anderen Moral folgen. Man kann hier klare Meinungsverschiedenheiten haben, ohne sich dafür gegenseitig verurteilen zu müssen. Eben dies verstehe ich unter Toleranz.“</w:t>
      </w:r>
    </w:p>
    <w:p w14:paraId="374543E0" w14:textId="77777777" w:rsidR="00C50D4C" w:rsidRPr="00C50D4C" w:rsidRDefault="00C50D4C" w:rsidP="00C50D4C">
      <w:pPr>
        <w:rPr>
          <w:rFonts w:asciiTheme="minorHAnsi" w:hAnsiTheme="minorHAnsi"/>
          <w:i/>
          <w:iCs/>
          <w:sz w:val="22"/>
          <w:szCs w:val="22"/>
          <w:lang w:val="de-DE"/>
        </w:rPr>
      </w:pPr>
      <w:r w:rsidRPr="00C50D4C">
        <w:rPr>
          <w:rFonts w:asciiTheme="minorHAnsi" w:hAnsiTheme="minorHAnsi"/>
          <w:i/>
          <w:sz w:val="22"/>
          <w:szCs w:val="22"/>
          <w:lang w:val="de-DE"/>
        </w:rPr>
        <w:t>HT:</w:t>
      </w:r>
      <w:r w:rsidRPr="00C50D4C">
        <w:rPr>
          <w:rFonts w:asciiTheme="minorHAnsi" w:hAnsiTheme="minorHAnsi"/>
          <w:i/>
          <w:iCs/>
          <w:sz w:val="22"/>
          <w:szCs w:val="22"/>
          <w:lang w:val="de-DE"/>
        </w:rPr>
        <w:t xml:space="preserve"> „Wie individuell kann man als Muslim dabei sein? Ist es in der Praxis nicht oft so, dass Ehe und Familie stets Angelegenheiten ganzer Großfamilien darstellen? Wie viel Raum bleibt da für ein sich liebendes und seine Zukunft planende</w:t>
      </w:r>
      <w:r w:rsidR="00EE7C32">
        <w:rPr>
          <w:rFonts w:asciiTheme="minorHAnsi" w:hAnsiTheme="minorHAnsi"/>
          <w:i/>
          <w:iCs/>
          <w:sz w:val="22"/>
          <w:szCs w:val="22"/>
          <w:lang w:val="de-DE"/>
        </w:rPr>
        <w:t>s</w:t>
      </w:r>
      <w:r w:rsidRPr="00C50D4C">
        <w:rPr>
          <w:rFonts w:asciiTheme="minorHAnsi" w:hAnsiTheme="minorHAnsi"/>
          <w:i/>
          <w:iCs/>
          <w:sz w:val="22"/>
          <w:szCs w:val="22"/>
          <w:lang w:val="de-DE"/>
        </w:rPr>
        <w:t xml:space="preserve"> Paar?“ </w:t>
      </w:r>
    </w:p>
    <w:p w14:paraId="7749B147" w14:textId="39059DF8"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Arif: „Das ist eine Frage der kulturellen Prägung des jeweiligen Milieus, also des Umfeldes, in dem man lebt. Und hier gibt es große Unterschiede. Gerade in Deutschland beobachte ich eine immer stärkere Zuwendung junger Muslime zu einem Individualismus, vor allem bei den Bildungsaufsteigern beider Geschlechter. Man darf nicht vergessen, dass Muslime, die in Deutschland geboren und aufgewachsen sind, bei aller muslimischer und sonstiger Prägung durch die Eltern immer auch seit ihrer frühen Kindheit von der freiheitlichen und individualistischen Denkweise der deutschen Kultur geprägt werden. Anders wäre es auch kaum erklärbar, warum beispielsweise viele Kopftuchträgerinnen sehr westlich klingende Vorstellungen von Ehe und Beruf haben, die die älteren Generationen so nicht kannten. Deswegen finde ich es sehr interessant und wichtig</w:t>
      </w:r>
      <w:r w:rsidR="006B3DD2">
        <w:rPr>
          <w:rFonts w:asciiTheme="minorHAnsi" w:hAnsiTheme="minorHAnsi"/>
          <w:sz w:val="22"/>
          <w:szCs w:val="22"/>
          <w:lang w:val="de-DE"/>
        </w:rPr>
        <w:t>,</w:t>
      </w:r>
      <w:r w:rsidRPr="00C50D4C">
        <w:rPr>
          <w:rFonts w:asciiTheme="minorHAnsi" w:hAnsiTheme="minorHAnsi"/>
          <w:sz w:val="22"/>
          <w:szCs w:val="22"/>
          <w:lang w:val="de-DE"/>
        </w:rPr>
        <w:t xml:space="preserve"> den jungen Leuten mehr Raum zur Gestaltung eigener kultureller Muster zu lassen, die Altes und Neues verbinden. Dazu müssen ihnen die Familien, aber auch die ganze Gesellschaft Freiräume zugestehen, ohne dass sie sich ständig für das eine oder andere rechtfertigen müssen.“</w:t>
      </w:r>
    </w:p>
    <w:p w14:paraId="6122E6E1" w14:textId="77777777" w:rsidR="00C50D4C" w:rsidRPr="00C50D4C" w:rsidRDefault="00C50D4C" w:rsidP="00C50D4C">
      <w:pPr>
        <w:rPr>
          <w:rFonts w:asciiTheme="minorHAnsi" w:hAnsiTheme="minorHAnsi"/>
          <w:i/>
          <w:iCs/>
          <w:sz w:val="22"/>
          <w:szCs w:val="22"/>
          <w:lang w:val="de-DE"/>
        </w:rPr>
      </w:pPr>
      <w:r w:rsidRPr="00C50D4C">
        <w:rPr>
          <w:rFonts w:asciiTheme="minorHAnsi" w:hAnsiTheme="minorHAnsi"/>
          <w:i/>
          <w:sz w:val="22"/>
          <w:szCs w:val="22"/>
          <w:lang w:val="de-DE"/>
        </w:rPr>
        <w:t>HT:</w:t>
      </w:r>
      <w:r w:rsidRPr="00C50D4C">
        <w:rPr>
          <w:rFonts w:asciiTheme="minorHAnsi" w:hAnsiTheme="minorHAnsi"/>
          <w:i/>
          <w:iCs/>
          <w:sz w:val="22"/>
          <w:szCs w:val="22"/>
          <w:lang w:val="de-DE"/>
        </w:rPr>
        <w:t xml:space="preserve"> „Wie könnte man abschließend die Frage beantworten, wovon denn nun die Ehre im Islam als Religion abhängt, also unabhängig von diesen oder jenen kulturellen Traditionen?“</w:t>
      </w:r>
    </w:p>
    <w:p w14:paraId="130029C5" w14:textId="77777777" w:rsid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Arif: „Dazu müsste man einen Blick auf die ethischen Werte des Islams werfen – diese gehen weit über bloße sexuelle Enthaltsamkeit hinaus. Ich denke da an Ehrlichkeit, das Einhalten von Versprechen, die Bereitschaft</w:t>
      </w:r>
      <w:r w:rsidR="006B3DD2">
        <w:rPr>
          <w:rFonts w:asciiTheme="minorHAnsi" w:hAnsiTheme="minorHAnsi"/>
          <w:sz w:val="22"/>
          <w:szCs w:val="22"/>
          <w:lang w:val="de-DE"/>
        </w:rPr>
        <w:t>,</w:t>
      </w:r>
      <w:r w:rsidRPr="00C50D4C">
        <w:rPr>
          <w:rFonts w:asciiTheme="minorHAnsi" w:hAnsiTheme="minorHAnsi"/>
          <w:sz w:val="22"/>
          <w:szCs w:val="22"/>
          <w:lang w:val="de-DE"/>
        </w:rPr>
        <w:t xml:space="preserve"> seinen Nächsten zu helfen. Ebenso an die Bereitschaft</w:t>
      </w:r>
      <w:r w:rsidR="006B3DD2">
        <w:rPr>
          <w:rFonts w:asciiTheme="minorHAnsi" w:hAnsiTheme="minorHAnsi"/>
          <w:sz w:val="22"/>
          <w:szCs w:val="22"/>
          <w:lang w:val="de-DE"/>
        </w:rPr>
        <w:t>,</w:t>
      </w:r>
      <w:r w:rsidRPr="00C50D4C">
        <w:rPr>
          <w:rFonts w:asciiTheme="minorHAnsi" w:hAnsiTheme="minorHAnsi"/>
          <w:sz w:val="22"/>
          <w:szCs w:val="22"/>
          <w:lang w:val="de-DE"/>
        </w:rPr>
        <w:t xml:space="preserve"> sich für Schwache einzusetzen, sich nicht auf Kosten anderer zu profilieren – und die Bereitschaft zu Fleiß und Arbeit, um allen Menschen unabhängig von ihrer Religionszugehörigkeit nützlich und ein gutes Vorbild zu sein.“</w:t>
      </w:r>
    </w:p>
    <w:p w14:paraId="084F30DA" w14:textId="77777777" w:rsidR="006B3DD2" w:rsidRDefault="006B3DD2">
      <w:pPr>
        <w:rPr>
          <w:rFonts w:asciiTheme="minorHAnsi" w:hAnsiTheme="minorHAnsi"/>
          <w:sz w:val="22"/>
          <w:szCs w:val="22"/>
          <w:lang w:val="de-DE"/>
        </w:rPr>
      </w:pPr>
      <w:r>
        <w:rPr>
          <w:rFonts w:asciiTheme="minorHAnsi" w:hAnsiTheme="minorHAnsi"/>
          <w:sz w:val="22"/>
          <w:szCs w:val="22"/>
          <w:lang w:val="de-DE"/>
        </w:rPr>
        <w:br w:type="page"/>
      </w:r>
    </w:p>
    <w:p w14:paraId="6111DD35" w14:textId="77777777" w:rsidR="00C50D4C" w:rsidRPr="006B3DD2" w:rsidRDefault="006B3DD2" w:rsidP="00551F14">
      <w:pPr>
        <w:outlineLvl w:val="0"/>
        <w:rPr>
          <w:rFonts w:asciiTheme="minorHAnsi" w:hAnsiTheme="minorHAnsi"/>
          <w:bCs/>
          <w:sz w:val="22"/>
          <w:szCs w:val="22"/>
          <w:lang w:val="de-DE"/>
        </w:rPr>
      </w:pPr>
      <w:r w:rsidRPr="006B3DD2">
        <w:rPr>
          <w:rFonts w:asciiTheme="minorHAnsi" w:hAnsiTheme="minorHAnsi"/>
          <w:bCs/>
          <w:sz w:val="22"/>
          <w:szCs w:val="22"/>
          <w:lang w:val="de-DE"/>
        </w:rPr>
        <w:lastRenderedPageBreak/>
        <w:t>Aufgaben:</w:t>
      </w:r>
    </w:p>
    <w:p w14:paraId="05601512" w14:textId="77777777" w:rsidR="00C50D4C" w:rsidRPr="00C50D4C" w:rsidRDefault="00C50D4C" w:rsidP="00C50D4C">
      <w:pPr>
        <w:pStyle w:val="Listenabsatz"/>
        <w:numPr>
          <w:ilvl w:val="0"/>
          <w:numId w:val="15"/>
        </w:numPr>
        <w:rPr>
          <w:rFonts w:asciiTheme="minorHAnsi" w:hAnsiTheme="minorHAnsi"/>
          <w:iCs/>
          <w:sz w:val="22"/>
          <w:szCs w:val="22"/>
          <w:lang w:val="de-DE"/>
        </w:rPr>
      </w:pPr>
      <w:r w:rsidRPr="00C50D4C">
        <w:rPr>
          <w:rFonts w:asciiTheme="minorHAnsi" w:hAnsiTheme="minorHAnsi"/>
          <w:iCs/>
          <w:sz w:val="22"/>
          <w:szCs w:val="22"/>
          <w:lang w:val="de-DE"/>
        </w:rPr>
        <w:t xml:space="preserve">Gebt in eigenen Worten die drei Erziehungsstile in muslimischen Familien in Deutschland wieder, von denen Arif zu Beginn spricht. Welche Fragen bleiben offen? Wie würde sie Arif T. wohl beantworten? </w:t>
      </w:r>
      <w:r w:rsidRPr="00C50D4C">
        <w:rPr>
          <w:rFonts w:asciiTheme="minorHAnsi" w:hAnsiTheme="minorHAnsi"/>
          <w:iCs/>
          <w:sz w:val="22"/>
          <w:szCs w:val="22"/>
          <w:lang w:val="de-DE"/>
        </w:rPr>
        <w:br/>
      </w:r>
    </w:p>
    <w:p w14:paraId="52150CB5" w14:textId="77777777" w:rsidR="00C50D4C" w:rsidRPr="00C50D4C" w:rsidRDefault="00C50D4C" w:rsidP="00C50D4C">
      <w:pPr>
        <w:pStyle w:val="Listenabsatz"/>
        <w:numPr>
          <w:ilvl w:val="0"/>
          <w:numId w:val="15"/>
        </w:numPr>
        <w:rPr>
          <w:rFonts w:asciiTheme="minorHAnsi" w:hAnsiTheme="minorHAnsi"/>
          <w:iCs/>
          <w:sz w:val="22"/>
          <w:szCs w:val="22"/>
          <w:lang w:val="de-DE"/>
        </w:rPr>
      </w:pPr>
      <w:r w:rsidRPr="00C50D4C">
        <w:rPr>
          <w:rFonts w:asciiTheme="minorHAnsi" w:hAnsiTheme="minorHAnsi"/>
          <w:iCs/>
          <w:sz w:val="22"/>
          <w:szCs w:val="22"/>
          <w:lang w:val="de-DE"/>
        </w:rPr>
        <w:t>Vergleicht diese Stile mit Erziehungsstilen, die euch anderweitig bekannt sind.</w:t>
      </w:r>
      <w:r w:rsidRPr="00C50D4C">
        <w:rPr>
          <w:rFonts w:asciiTheme="minorHAnsi" w:hAnsiTheme="minorHAnsi"/>
          <w:iCs/>
          <w:sz w:val="22"/>
          <w:szCs w:val="22"/>
          <w:lang w:val="de-DE"/>
        </w:rPr>
        <w:br/>
      </w:r>
    </w:p>
    <w:p w14:paraId="0C956C4D" w14:textId="77777777" w:rsidR="00C50D4C" w:rsidRPr="00C50D4C" w:rsidRDefault="00C50D4C" w:rsidP="00C50D4C">
      <w:pPr>
        <w:pStyle w:val="Listenabsatz"/>
        <w:numPr>
          <w:ilvl w:val="0"/>
          <w:numId w:val="15"/>
        </w:numPr>
        <w:rPr>
          <w:rFonts w:asciiTheme="minorHAnsi" w:hAnsiTheme="minorHAnsi"/>
          <w:iCs/>
          <w:sz w:val="22"/>
          <w:szCs w:val="22"/>
          <w:lang w:val="de-DE"/>
        </w:rPr>
      </w:pPr>
      <w:r w:rsidRPr="00C50D4C">
        <w:rPr>
          <w:rFonts w:asciiTheme="minorHAnsi" w:hAnsiTheme="minorHAnsi"/>
          <w:iCs/>
          <w:sz w:val="22"/>
          <w:szCs w:val="22"/>
          <w:lang w:val="de-DE"/>
        </w:rPr>
        <w:t>In welchen Punkten zeigen sich die „freiheitlich-konservativen“ Familien als freiheitlich und in welchen als konservativ? Vor welchen Chancen und Problemen steht ein solcher Erziehungsstil in Deutschland?</w:t>
      </w:r>
      <w:r w:rsidRPr="00C50D4C">
        <w:rPr>
          <w:rFonts w:asciiTheme="minorHAnsi" w:hAnsiTheme="minorHAnsi"/>
          <w:iCs/>
          <w:sz w:val="22"/>
          <w:szCs w:val="22"/>
          <w:lang w:val="de-DE"/>
        </w:rPr>
        <w:br/>
      </w:r>
    </w:p>
    <w:p w14:paraId="5B6872B4" w14:textId="77777777" w:rsidR="00C50D4C" w:rsidRPr="00C50D4C" w:rsidRDefault="00C50D4C" w:rsidP="00C50D4C">
      <w:pPr>
        <w:pStyle w:val="Listenabsatz"/>
        <w:numPr>
          <w:ilvl w:val="0"/>
          <w:numId w:val="15"/>
        </w:numPr>
        <w:rPr>
          <w:rFonts w:asciiTheme="minorHAnsi" w:hAnsiTheme="minorHAnsi"/>
          <w:iCs/>
          <w:sz w:val="22"/>
          <w:szCs w:val="22"/>
          <w:lang w:val="de-DE"/>
        </w:rPr>
      </w:pPr>
      <w:r w:rsidRPr="00C50D4C">
        <w:rPr>
          <w:rFonts w:asciiTheme="minorHAnsi" w:hAnsiTheme="minorHAnsi"/>
          <w:iCs/>
          <w:sz w:val="22"/>
          <w:szCs w:val="22"/>
          <w:lang w:val="de-DE"/>
        </w:rPr>
        <w:t>Diskutiert den Satz: „Darum ist es nötig</w:t>
      </w:r>
      <w:r w:rsidR="006B3DD2">
        <w:rPr>
          <w:rFonts w:asciiTheme="minorHAnsi" w:hAnsiTheme="minorHAnsi"/>
          <w:iCs/>
          <w:sz w:val="22"/>
          <w:szCs w:val="22"/>
          <w:lang w:val="de-DE"/>
        </w:rPr>
        <w:t>,</w:t>
      </w:r>
      <w:r w:rsidRPr="00C50D4C">
        <w:rPr>
          <w:rFonts w:asciiTheme="minorHAnsi" w:hAnsiTheme="minorHAnsi"/>
          <w:iCs/>
          <w:sz w:val="22"/>
          <w:szCs w:val="22"/>
          <w:lang w:val="de-DE"/>
        </w:rPr>
        <w:t xml:space="preserve"> Religion und Tradition zu unterscheiden.“ </w:t>
      </w:r>
      <w:r w:rsidRPr="00C50D4C">
        <w:rPr>
          <w:rFonts w:asciiTheme="minorHAnsi" w:hAnsiTheme="minorHAnsi"/>
          <w:iCs/>
          <w:sz w:val="22"/>
          <w:szCs w:val="22"/>
          <w:lang w:val="de-DE"/>
        </w:rPr>
        <w:br/>
      </w:r>
    </w:p>
    <w:p w14:paraId="51054E16" w14:textId="77777777" w:rsidR="00C50D4C" w:rsidRPr="00C50D4C" w:rsidRDefault="00C50D4C" w:rsidP="00C50D4C">
      <w:pPr>
        <w:pStyle w:val="Listenabsatz"/>
        <w:numPr>
          <w:ilvl w:val="0"/>
          <w:numId w:val="15"/>
        </w:numPr>
        <w:rPr>
          <w:rFonts w:asciiTheme="minorHAnsi" w:hAnsiTheme="minorHAnsi"/>
          <w:iCs/>
          <w:sz w:val="22"/>
          <w:szCs w:val="22"/>
          <w:lang w:val="de-DE"/>
        </w:rPr>
      </w:pPr>
      <w:r w:rsidRPr="00C50D4C">
        <w:rPr>
          <w:rFonts w:asciiTheme="minorHAnsi" w:hAnsiTheme="minorHAnsi"/>
          <w:iCs/>
          <w:sz w:val="22"/>
          <w:szCs w:val="22"/>
          <w:lang w:val="de-DE"/>
        </w:rPr>
        <w:t>Inwiefern muss man solche Unterscheidungen auch in christlich und anderweitig geprägten kulturellen Kontexten vornehmen?</w:t>
      </w:r>
    </w:p>
    <w:p w14:paraId="53919502" w14:textId="77777777" w:rsidR="00C50D4C" w:rsidRPr="00C50D4C" w:rsidRDefault="00C50D4C" w:rsidP="00C50D4C">
      <w:pPr>
        <w:pStyle w:val="Listenabsatz"/>
        <w:ind w:left="360"/>
        <w:rPr>
          <w:rFonts w:asciiTheme="minorHAnsi" w:hAnsiTheme="minorHAnsi"/>
          <w:iCs/>
          <w:sz w:val="22"/>
          <w:szCs w:val="22"/>
          <w:lang w:val="de-DE"/>
        </w:rPr>
      </w:pPr>
    </w:p>
    <w:p w14:paraId="130E409A" w14:textId="77777777" w:rsidR="00C50D4C" w:rsidRPr="00C50D4C" w:rsidRDefault="00C50D4C" w:rsidP="00C50D4C">
      <w:pPr>
        <w:pStyle w:val="Listenabsatz"/>
        <w:numPr>
          <w:ilvl w:val="0"/>
          <w:numId w:val="15"/>
        </w:numPr>
        <w:rPr>
          <w:rFonts w:asciiTheme="minorHAnsi" w:hAnsiTheme="minorHAnsi"/>
          <w:iCs/>
          <w:sz w:val="22"/>
          <w:szCs w:val="22"/>
          <w:lang w:val="de-DE"/>
        </w:rPr>
      </w:pPr>
      <w:r w:rsidRPr="00C50D4C">
        <w:rPr>
          <w:rFonts w:asciiTheme="minorHAnsi" w:hAnsiTheme="minorHAnsi"/>
          <w:sz w:val="22"/>
          <w:szCs w:val="22"/>
          <w:lang w:val="de-DE"/>
        </w:rPr>
        <w:t>Diskutiert folgenden Satz über autoritäre Familien: „</w:t>
      </w:r>
      <w:r w:rsidRPr="00C50D4C">
        <w:rPr>
          <w:rFonts w:asciiTheme="minorHAnsi" w:hAnsiTheme="minorHAnsi"/>
          <w:iCs/>
          <w:sz w:val="22"/>
          <w:szCs w:val="22"/>
          <w:lang w:val="de-DE"/>
        </w:rPr>
        <w:t>Je mehr kulturelle Verunsicherung sie in Deutschland wahrnehmen, umso unverrückbarer und heiliger werden ihnen ihre Wertvorstellungen und damit auch ihr Ehrenverständnis.“</w:t>
      </w:r>
      <w:r w:rsidRPr="00C50D4C">
        <w:rPr>
          <w:rFonts w:asciiTheme="minorHAnsi" w:hAnsiTheme="minorHAnsi"/>
          <w:iCs/>
          <w:sz w:val="22"/>
          <w:szCs w:val="22"/>
          <w:lang w:val="de-DE"/>
        </w:rPr>
        <w:br/>
      </w:r>
    </w:p>
    <w:p w14:paraId="24D10360" w14:textId="77777777" w:rsidR="00C50D4C" w:rsidRPr="00C50D4C" w:rsidRDefault="00C50D4C" w:rsidP="00C50D4C">
      <w:pPr>
        <w:pStyle w:val="Listenabsatz"/>
        <w:numPr>
          <w:ilvl w:val="0"/>
          <w:numId w:val="15"/>
        </w:numPr>
        <w:rPr>
          <w:rFonts w:asciiTheme="minorHAnsi" w:hAnsiTheme="minorHAnsi"/>
          <w:bCs/>
          <w:iCs/>
          <w:sz w:val="22"/>
          <w:szCs w:val="22"/>
          <w:lang w:val="de-DE"/>
        </w:rPr>
      </w:pPr>
      <w:r w:rsidRPr="00C50D4C">
        <w:rPr>
          <w:rFonts w:asciiTheme="minorHAnsi" w:hAnsiTheme="minorHAnsi"/>
          <w:iCs/>
          <w:sz w:val="22"/>
          <w:szCs w:val="22"/>
          <w:lang w:val="de-DE"/>
        </w:rPr>
        <w:t xml:space="preserve">Warum empfinden laut Arif T. viele Muslime die Medienberichte und Diskussionen über Ehrenmorde als </w:t>
      </w:r>
      <w:r w:rsidRPr="00C50D4C">
        <w:rPr>
          <w:rFonts w:asciiTheme="minorHAnsi" w:hAnsiTheme="minorHAnsi"/>
          <w:sz w:val="22"/>
          <w:szCs w:val="22"/>
          <w:lang w:val="de-DE"/>
        </w:rPr>
        <w:t>„verletzend und verstörend“? Bezieht Stellung dazu.</w:t>
      </w:r>
    </w:p>
    <w:p w14:paraId="017B52E5" w14:textId="77777777" w:rsidR="00C50D4C" w:rsidRPr="00C50D4C" w:rsidRDefault="00C50D4C" w:rsidP="00C50D4C">
      <w:pPr>
        <w:pStyle w:val="Listenabsatz"/>
        <w:ind w:left="360"/>
        <w:rPr>
          <w:rFonts w:asciiTheme="minorHAnsi" w:hAnsiTheme="minorHAnsi"/>
          <w:bCs/>
          <w:iCs/>
          <w:sz w:val="22"/>
          <w:szCs w:val="22"/>
          <w:lang w:val="de-DE"/>
        </w:rPr>
      </w:pPr>
    </w:p>
    <w:p w14:paraId="7327C692" w14:textId="77777777" w:rsidR="00C50D4C" w:rsidRPr="00C50D4C" w:rsidRDefault="00C50D4C" w:rsidP="00C50D4C">
      <w:pPr>
        <w:pStyle w:val="Listenabsatz"/>
        <w:numPr>
          <w:ilvl w:val="0"/>
          <w:numId w:val="15"/>
        </w:numPr>
        <w:rPr>
          <w:rFonts w:asciiTheme="minorHAnsi" w:hAnsiTheme="minorHAnsi"/>
          <w:bCs/>
          <w:iCs/>
          <w:sz w:val="22"/>
          <w:szCs w:val="22"/>
          <w:lang w:val="de-DE"/>
        </w:rPr>
      </w:pPr>
      <w:r w:rsidRPr="00C50D4C">
        <w:rPr>
          <w:rFonts w:asciiTheme="minorHAnsi" w:hAnsiTheme="minorHAnsi"/>
          <w:bCs/>
          <w:iCs/>
          <w:sz w:val="22"/>
          <w:szCs w:val="22"/>
          <w:lang w:val="de-DE"/>
        </w:rPr>
        <w:t>Markiert die Stellen im Interview, an denen Arif T. vor Verallgemeinerungen warnt oder differenziert. Beurteilt diese Darstellungen. Ist so viel Differenzierung sinnvoll?</w:t>
      </w:r>
      <w:r w:rsidRPr="00C50D4C">
        <w:rPr>
          <w:rFonts w:asciiTheme="minorHAnsi" w:hAnsiTheme="minorHAnsi"/>
          <w:bCs/>
          <w:iCs/>
          <w:sz w:val="22"/>
          <w:szCs w:val="22"/>
          <w:lang w:val="de-DE"/>
        </w:rPr>
        <w:br/>
      </w:r>
    </w:p>
    <w:p w14:paraId="57F9D5C3" w14:textId="2FAB888E" w:rsidR="00C50D4C" w:rsidRPr="00C50D4C" w:rsidRDefault="00C50D4C" w:rsidP="00C50D4C">
      <w:pPr>
        <w:pStyle w:val="Listenabsatz"/>
        <w:numPr>
          <w:ilvl w:val="0"/>
          <w:numId w:val="15"/>
        </w:numPr>
        <w:rPr>
          <w:rFonts w:asciiTheme="minorHAnsi" w:hAnsiTheme="minorHAnsi"/>
          <w:bCs/>
          <w:iCs/>
          <w:sz w:val="22"/>
          <w:szCs w:val="22"/>
          <w:lang w:val="de-DE"/>
        </w:rPr>
      </w:pPr>
      <w:r w:rsidRPr="00C50D4C">
        <w:rPr>
          <w:rFonts w:asciiTheme="minorHAnsi" w:hAnsiTheme="minorHAnsi"/>
          <w:bCs/>
          <w:iCs/>
          <w:sz w:val="22"/>
          <w:szCs w:val="22"/>
          <w:lang w:val="de-DE"/>
        </w:rPr>
        <w:t>Zu verschiedenen Vorstellungen von Moral und Ehre sagt Arif T.: „</w:t>
      </w:r>
      <w:r w:rsidRPr="00C50D4C">
        <w:rPr>
          <w:rFonts w:asciiTheme="minorHAnsi" w:hAnsiTheme="minorHAnsi"/>
          <w:sz w:val="22"/>
          <w:szCs w:val="22"/>
          <w:lang w:val="de-DE"/>
        </w:rPr>
        <w:t xml:space="preserve">Man kann hier klare Meinungsverschiedenheiten haben, ohne sich dafür gegenseitig verurteilen zu müssen. Eben dies ist Toleranz.“ Wie könnte </w:t>
      </w:r>
      <w:r w:rsidR="004812BD">
        <w:rPr>
          <w:rFonts w:asciiTheme="minorHAnsi" w:hAnsiTheme="minorHAnsi"/>
          <w:sz w:val="22"/>
          <w:szCs w:val="22"/>
          <w:lang w:val="de-DE"/>
        </w:rPr>
        <w:t>eine solche Toleranz</w:t>
      </w:r>
      <w:r w:rsidRPr="00C50D4C">
        <w:rPr>
          <w:rFonts w:asciiTheme="minorHAnsi" w:hAnsiTheme="minorHAnsi"/>
          <w:sz w:val="22"/>
          <w:szCs w:val="22"/>
          <w:lang w:val="de-DE"/>
        </w:rPr>
        <w:t xml:space="preserve"> in der Praxis aussehen? Welche gegenseitigen Missverständnisse müssten hierzu ausgeräumt werden?</w:t>
      </w:r>
    </w:p>
    <w:p w14:paraId="268A6F7C" w14:textId="77777777" w:rsidR="00C50D4C" w:rsidRPr="00C50D4C" w:rsidRDefault="00C50D4C" w:rsidP="00C50D4C">
      <w:pPr>
        <w:pStyle w:val="Listenabsatz"/>
        <w:ind w:left="360"/>
        <w:rPr>
          <w:rFonts w:asciiTheme="minorHAnsi" w:hAnsiTheme="minorHAnsi"/>
          <w:bCs/>
          <w:iCs/>
          <w:sz w:val="22"/>
          <w:szCs w:val="22"/>
          <w:lang w:val="de-DE"/>
        </w:rPr>
      </w:pPr>
    </w:p>
    <w:p w14:paraId="27E3B320" w14:textId="77777777" w:rsidR="00C50D4C" w:rsidRPr="00C50D4C" w:rsidRDefault="00C50D4C" w:rsidP="00C50D4C">
      <w:pPr>
        <w:pStyle w:val="Listenabsatz"/>
        <w:numPr>
          <w:ilvl w:val="0"/>
          <w:numId w:val="15"/>
        </w:numPr>
        <w:rPr>
          <w:rFonts w:asciiTheme="minorHAnsi" w:hAnsiTheme="minorHAnsi"/>
          <w:bCs/>
          <w:iCs/>
          <w:sz w:val="22"/>
          <w:szCs w:val="22"/>
          <w:lang w:val="de-DE"/>
        </w:rPr>
      </w:pPr>
      <w:r w:rsidRPr="00C50D4C">
        <w:rPr>
          <w:rFonts w:asciiTheme="minorHAnsi" w:hAnsiTheme="minorHAnsi"/>
          <w:bCs/>
          <w:iCs/>
          <w:sz w:val="22"/>
          <w:szCs w:val="22"/>
          <w:lang w:val="de-DE"/>
        </w:rPr>
        <w:t xml:space="preserve">Bezieht Stellung zu Arif </w:t>
      </w:r>
      <w:proofErr w:type="spellStart"/>
      <w:r w:rsidRPr="00C50D4C">
        <w:rPr>
          <w:rFonts w:asciiTheme="minorHAnsi" w:hAnsiTheme="minorHAnsi"/>
          <w:bCs/>
          <w:iCs/>
          <w:sz w:val="22"/>
          <w:szCs w:val="22"/>
          <w:lang w:val="de-DE"/>
        </w:rPr>
        <w:t>T‘s</w:t>
      </w:r>
      <w:proofErr w:type="spellEnd"/>
      <w:r w:rsidRPr="00C50D4C">
        <w:rPr>
          <w:rFonts w:asciiTheme="minorHAnsi" w:hAnsiTheme="minorHAnsi"/>
          <w:bCs/>
          <w:iCs/>
          <w:sz w:val="22"/>
          <w:szCs w:val="22"/>
          <w:lang w:val="de-DE"/>
        </w:rPr>
        <w:t xml:space="preserve"> Aussage über voreheliche sexuelle Enthaltsamkeit: „</w:t>
      </w:r>
      <w:r w:rsidRPr="00C50D4C">
        <w:rPr>
          <w:rFonts w:asciiTheme="minorHAnsi" w:hAnsiTheme="minorHAnsi"/>
          <w:sz w:val="22"/>
          <w:szCs w:val="22"/>
          <w:lang w:val="de-DE"/>
        </w:rPr>
        <w:t>Aber was gut ist, darf meiner Meinung nach in seiner Auslebung ruhig etwas warten, bis man die nötige Reife erreicht und den richtigen Partner gefunden hat.“</w:t>
      </w:r>
      <w:r w:rsidRPr="00C50D4C">
        <w:rPr>
          <w:rFonts w:asciiTheme="minorHAnsi" w:hAnsiTheme="minorHAnsi"/>
          <w:b/>
          <w:bCs/>
          <w:iCs/>
          <w:sz w:val="22"/>
          <w:szCs w:val="22"/>
          <w:lang w:val="de-DE"/>
        </w:rPr>
        <w:br w:type="page"/>
      </w:r>
    </w:p>
    <w:p w14:paraId="655BAC9D" w14:textId="77777777" w:rsidR="00C50D4C" w:rsidRPr="004011A2" w:rsidRDefault="00C50D4C" w:rsidP="00C50D4C">
      <w:pPr>
        <w:rPr>
          <w:rFonts w:asciiTheme="minorHAnsi" w:hAnsiTheme="minorHAnsi"/>
          <w:bCs/>
          <w:iCs/>
          <w:sz w:val="22"/>
          <w:szCs w:val="22"/>
          <w:u w:val="single"/>
          <w:lang w:val="de-DE"/>
        </w:rPr>
      </w:pPr>
      <w:r w:rsidRPr="00D33849">
        <w:rPr>
          <w:rFonts w:asciiTheme="minorHAnsi" w:hAnsiTheme="minorHAnsi"/>
          <w:b/>
          <w:iCs/>
          <w:sz w:val="22"/>
          <w:szCs w:val="22"/>
          <w:u w:val="single"/>
          <w:lang w:val="de-DE"/>
        </w:rPr>
        <w:lastRenderedPageBreak/>
        <w:t>Material M</w:t>
      </w:r>
      <w:r w:rsidR="004011A2" w:rsidRPr="00D33849">
        <w:rPr>
          <w:rFonts w:asciiTheme="minorHAnsi" w:hAnsiTheme="minorHAnsi"/>
          <w:b/>
          <w:iCs/>
          <w:sz w:val="22"/>
          <w:szCs w:val="22"/>
          <w:u w:val="single"/>
          <w:lang w:val="de-DE"/>
        </w:rPr>
        <w:t xml:space="preserve"> </w:t>
      </w:r>
      <w:r w:rsidRPr="00D33849">
        <w:rPr>
          <w:rFonts w:asciiTheme="minorHAnsi" w:hAnsiTheme="minorHAnsi"/>
          <w:b/>
          <w:iCs/>
          <w:sz w:val="22"/>
          <w:szCs w:val="22"/>
          <w:u w:val="single"/>
          <w:lang w:val="de-DE"/>
        </w:rPr>
        <w:t>2:</w:t>
      </w:r>
      <w:r w:rsidRPr="004011A2">
        <w:rPr>
          <w:rFonts w:asciiTheme="minorHAnsi" w:hAnsiTheme="minorHAnsi"/>
          <w:bCs/>
          <w:iCs/>
          <w:sz w:val="22"/>
          <w:szCs w:val="22"/>
          <w:u w:val="single"/>
          <w:lang w:val="de-DE"/>
        </w:rPr>
        <w:t xml:space="preserve"> Zwei traditionelle Ehrenkonzepte, die in der islamischen Welt miteinander konkurrieren: individuelle Keuschheit vs. kollektive Familienehre</w:t>
      </w:r>
    </w:p>
    <w:p w14:paraId="08F9E2A6" w14:textId="77777777" w:rsidR="00C50D4C" w:rsidRPr="00C50D4C" w:rsidRDefault="00C50D4C" w:rsidP="00C50D4C">
      <w:pPr>
        <w:rPr>
          <w:rFonts w:asciiTheme="minorHAnsi" w:hAnsiTheme="minorHAnsi"/>
          <w:iCs/>
          <w:sz w:val="22"/>
          <w:szCs w:val="22"/>
          <w:lang w:val="de-DE"/>
        </w:rPr>
      </w:pPr>
      <w:r w:rsidRPr="00C50D4C">
        <w:rPr>
          <w:rFonts w:asciiTheme="minorHAnsi" w:hAnsiTheme="minorHAnsi"/>
          <w:iCs/>
          <w:sz w:val="22"/>
          <w:szCs w:val="22"/>
          <w:lang w:val="de-DE"/>
        </w:rPr>
        <w:t xml:space="preserve">Mit der Ermordung der türkeistämmigen Kurdin Hatun Sürücü durch ihren Bruder in Berlin im Jahr 2005 rückte auf einen Schlag das Thema Ehre und Ehrenmorde mit Blick auf muslimische Familien in die Medien. Die 23-jährige gläubige Muslimin hatte sich gegen einengende Zwangsmaßnahmen ihrer Familie aufgelehnt, bis sie schließlich gegen ihren Willen verheiratet wurde. Ihr weiterer Widerstand brachte ihr den Tod. Mit dem Bekanntwerden dieses Falles stieg das Interesse der Medien am Thema „Ehrenmorde“ schlagartig an, obwohl diese zuvor schon ca. zehnmal jährlich in der BRD vorkamen. </w:t>
      </w:r>
    </w:p>
    <w:p w14:paraId="7578A516" w14:textId="66262578" w:rsidR="00C50D4C" w:rsidRPr="00C50D4C" w:rsidRDefault="00C50D4C" w:rsidP="00C50D4C">
      <w:pPr>
        <w:rPr>
          <w:rFonts w:asciiTheme="minorHAnsi" w:hAnsiTheme="minorHAnsi"/>
          <w:iCs/>
          <w:sz w:val="22"/>
          <w:szCs w:val="22"/>
          <w:lang w:val="de-DE"/>
        </w:rPr>
      </w:pPr>
      <w:r w:rsidRPr="00C50D4C">
        <w:rPr>
          <w:rFonts w:asciiTheme="minorHAnsi" w:hAnsiTheme="minorHAnsi"/>
          <w:iCs/>
          <w:sz w:val="22"/>
          <w:szCs w:val="22"/>
          <w:lang w:val="de-DE"/>
        </w:rPr>
        <w:t>Im Zuge dieser Debatte hat sich in vielen Kreisen der Eindruck gefestigt, dass Morde im Namen der Familienehre gerade in „strenggläubigen“ bzw. „streng nach dem Koran lebenden“ muslimischen Familien passieren</w:t>
      </w:r>
      <w:r w:rsidR="004812BD">
        <w:rPr>
          <w:rFonts w:asciiTheme="minorHAnsi" w:hAnsiTheme="minorHAnsi"/>
          <w:iCs/>
          <w:sz w:val="22"/>
          <w:szCs w:val="22"/>
          <w:lang w:val="de-DE"/>
        </w:rPr>
        <w:t xml:space="preserve"> würden</w:t>
      </w:r>
      <w:r w:rsidRPr="00C50D4C">
        <w:rPr>
          <w:rFonts w:asciiTheme="minorHAnsi" w:hAnsiTheme="minorHAnsi"/>
          <w:iCs/>
          <w:sz w:val="22"/>
          <w:szCs w:val="22"/>
          <w:lang w:val="de-DE"/>
        </w:rPr>
        <w:t>. Die einstimmige Verurteilung von Ehrenmorden durch islamische Organisationen</w:t>
      </w:r>
      <w:r w:rsidR="004812BD">
        <w:rPr>
          <w:rFonts w:asciiTheme="minorHAnsi" w:hAnsiTheme="minorHAnsi"/>
          <w:iCs/>
          <w:sz w:val="22"/>
          <w:szCs w:val="22"/>
          <w:lang w:val="de-DE"/>
        </w:rPr>
        <w:t>, Gelehrte und etliche muslimische Einzelstimmen</w:t>
      </w:r>
      <w:r w:rsidRPr="00C50D4C">
        <w:rPr>
          <w:rFonts w:asciiTheme="minorHAnsi" w:hAnsiTheme="minorHAnsi"/>
          <w:iCs/>
          <w:sz w:val="22"/>
          <w:szCs w:val="22"/>
          <w:lang w:val="de-DE"/>
        </w:rPr>
        <w:t xml:space="preserve"> fand </w:t>
      </w:r>
      <w:r w:rsidR="004812BD">
        <w:rPr>
          <w:rFonts w:asciiTheme="minorHAnsi" w:hAnsiTheme="minorHAnsi"/>
          <w:iCs/>
          <w:sz w:val="22"/>
          <w:szCs w:val="22"/>
          <w:lang w:val="de-DE"/>
        </w:rPr>
        <w:t xml:space="preserve">dabei leider </w:t>
      </w:r>
      <w:r w:rsidRPr="00C50D4C">
        <w:rPr>
          <w:rFonts w:asciiTheme="minorHAnsi" w:hAnsiTheme="minorHAnsi"/>
          <w:iCs/>
          <w:sz w:val="22"/>
          <w:szCs w:val="22"/>
          <w:lang w:val="de-DE"/>
        </w:rPr>
        <w:t xml:space="preserve">wenig Gehör in der öffentlichen Debatte, die </w:t>
      </w:r>
      <w:r w:rsidR="004812BD">
        <w:rPr>
          <w:rFonts w:asciiTheme="minorHAnsi" w:hAnsiTheme="minorHAnsi"/>
          <w:iCs/>
          <w:sz w:val="22"/>
          <w:szCs w:val="22"/>
          <w:lang w:val="de-DE"/>
        </w:rPr>
        <w:t xml:space="preserve">stattdessen </w:t>
      </w:r>
      <w:r w:rsidRPr="00C50D4C">
        <w:rPr>
          <w:rFonts w:asciiTheme="minorHAnsi" w:hAnsiTheme="minorHAnsi"/>
          <w:iCs/>
          <w:sz w:val="22"/>
          <w:szCs w:val="22"/>
          <w:lang w:val="de-DE"/>
        </w:rPr>
        <w:t xml:space="preserve">immer mehr um die prinzipielle Integrationsfähigkeit des Islams kreiste. </w:t>
      </w:r>
    </w:p>
    <w:p w14:paraId="30623255" w14:textId="29A79A14" w:rsidR="00C50D4C" w:rsidRPr="00C50D4C" w:rsidRDefault="00C50D4C" w:rsidP="00C50D4C">
      <w:pPr>
        <w:rPr>
          <w:rFonts w:asciiTheme="minorHAnsi" w:hAnsiTheme="minorHAnsi"/>
          <w:iCs/>
          <w:sz w:val="22"/>
          <w:szCs w:val="22"/>
          <w:lang w:val="de-DE"/>
        </w:rPr>
      </w:pPr>
      <w:r w:rsidRPr="00C50D4C">
        <w:rPr>
          <w:rFonts w:asciiTheme="minorHAnsi" w:hAnsiTheme="minorHAnsi"/>
          <w:iCs/>
          <w:sz w:val="22"/>
          <w:szCs w:val="22"/>
          <w:lang w:val="de-DE"/>
        </w:rPr>
        <w:t xml:space="preserve">Ein genauerer Blick zeigt jedoch, dass in der islamischen Welt, ja selbst in sehr traditionellen muslimischen Kreisen sehr verschiedene Konzepte von Ehre kursieren. Das Konzept einer kollektiven Familienehre, die vom Verhalten der Töchter abhängt und das notfalls mit Ehrenmorden verteidigt werden muss, hat dabei gar keinen </w:t>
      </w:r>
      <w:r w:rsidR="004812BD">
        <w:rPr>
          <w:rFonts w:asciiTheme="minorHAnsi" w:hAnsiTheme="minorHAnsi"/>
          <w:iCs/>
          <w:sz w:val="22"/>
          <w:szCs w:val="22"/>
          <w:lang w:val="de-DE"/>
        </w:rPr>
        <w:t xml:space="preserve">eigentlich </w:t>
      </w:r>
      <w:r w:rsidRPr="00C50D4C">
        <w:rPr>
          <w:rFonts w:asciiTheme="minorHAnsi" w:hAnsiTheme="minorHAnsi"/>
          <w:iCs/>
          <w:sz w:val="22"/>
          <w:szCs w:val="22"/>
          <w:lang w:val="de-DE"/>
        </w:rPr>
        <w:t xml:space="preserve">islamischen Ursprung, sondern liegt in überkommenen Traditionen stammesähnlich strukturierter ländlicher Regionen begründet. </w:t>
      </w:r>
      <w:r w:rsidR="004812BD">
        <w:rPr>
          <w:rFonts w:asciiTheme="minorHAnsi" w:hAnsiTheme="minorHAnsi"/>
          <w:iCs/>
          <w:sz w:val="22"/>
          <w:szCs w:val="22"/>
          <w:lang w:val="de-DE"/>
        </w:rPr>
        <w:t>Trotzdem</w:t>
      </w:r>
      <w:r w:rsidRPr="00C50D4C">
        <w:rPr>
          <w:rFonts w:asciiTheme="minorHAnsi" w:hAnsiTheme="minorHAnsi"/>
          <w:iCs/>
          <w:sz w:val="22"/>
          <w:szCs w:val="22"/>
          <w:lang w:val="de-DE"/>
        </w:rPr>
        <w:t xml:space="preserve"> kennt der Islam als Lehre selbst auch eine Art Ehrenbegriff, der mit dem Sexualverhalten zusammenhängt, der sich jedoch ausschließlich an das Individuum richtet und von ihm Keuschheit, d. h. sexuelle Enthaltsamkeit vor und außerhalb der Ehe fordert. Es folgt ein Vergleich dieses individuellen Ehrbegriffs mit dem kollektiven. Beide trifft man abhängig von Region und Bildungsgrad in der islamischen Welt an.</w:t>
      </w:r>
    </w:p>
    <w:tbl>
      <w:tblPr>
        <w:tblStyle w:val="Tabellenraster"/>
        <w:tblW w:w="0" w:type="auto"/>
        <w:tblInd w:w="-176" w:type="dxa"/>
        <w:tblLayout w:type="fixed"/>
        <w:tblLook w:val="04A0" w:firstRow="1" w:lastRow="0" w:firstColumn="1" w:lastColumn="0" w:noHBand="0" w:noVBand="1"/>
      </w:tblPr>
      <w:tblGrid>
        <w:gridCol w:w="1844"/>
        <w:gridCol w:w="3827"/>
        <w:gridCol w:w="3793"/>
      </w:tblGrid>
      <w:tr w:rsidR="00C50D4C" w:rsidRPr="00C50D4C" w14:paraId="5BE6066B" w14:textId="77777777" w:rsidTr="004011A2">
        <w:trPr>
          <w:trHeight w:val="594"/>
        </w:trPr>
        <w:tc>
          <w:tcPr>
            <w:tcW w:w="1844" w:type="dxa"/>
          </w:tcPr>
          <w:p w14:paraId="4231ABBD" w14:textId="77777777" w:rsidR="00C50D4C" w:rsidRPr="00C50D4C" w:rsidRDefault="00C50D4C" w:rsidP="00E228D2">
            <w:pPr>
              <w:rPr>
                <w:rFonts w:asciiTheme="minorHAnsi" w:hAnsiTheme="minorHAnsi"/>
                <w:b/>
                <w:sz w:val="22"/>
                <w:szCs w:val="22"/>
                <w:lang w:val="de-DE"/>
              </w:rPr>
            </w:pPr>
          </w:p>
        </w:tc>
        <w:tc>
          <w:tcPr>
            <w:tcW w:w="3827" w:type="dxa"/>
          </w:tcPr>
          <w:p w14:paraId="069648BB" w14:textId="77777777" w:rsidR="004011A2" w:rsidRPr="00E228D2" w:rsidRDefault="00C50D4C" w:rsidP="00E228D2">
            <w:pPr>
              <w:rPr>
                <w:rFonts w:asciiTheme="minorHAnsi" w:hAnsiTheme="minorHAnsi"/>
                <w:b/>
                <w:sz w:val="22"/>
                <w:szCs w:val="22"/>
                <w:lang w:val="de-DE"/>
              </w:rPr>
            </w:pPr>
            <w:r w:rsidRPr="00E228D2">
              <w:rPr>
                <w:rFonts w:asciiTheme="minorHAnsi" w:hAnsiTheme="minorHAnsi"/>
                <w:b/>
                <w:sz w:val="22"/>
                <w:szCs w:val="22"/>
                <w:lang w:val="de-DE"/>
              </w:rPr>
              <w:t xml:space="preserve">Koranisches Gebot der individuellen Keuschheit </w:t>
            </w:r>
            <w:r w:rsidRPr="00E228D2">
              <w:rPr>
                <w:rFonts w:asciiTheme="minorHAnsi" w:hAnsiTheme="minorHAnsi"/>
                <w:b/>
                <w:bCs/>
                <w:sz w:val="22"/>
                <w:szCs w:val="22"/>
                <w:lang w:val="de-DE"/>
              </w:rPr>
              <w:t>(</w:t>
            </w:r>
            <w:r w:rsidRPr="00E228D2">
              <w:rPr>
                <w:rFonts w:asciiTheme="minorHAnsi" w:hAnsiTheme="minorHAnsi"/>
                <w:b/>
                <w:bCs/>
                <w:iCs/>
                <w:sz w:val="22"/>
                <w:szCs w:val="22"/>
                <w:lang w:val="de-DE"/>
              </w:rPr>
              <w:t>→M</w:t>
            </w:r>
            <w:r w:rsidR="004011A2" w:rsidRPr="00E228D2">
              <w:rPr>
                <w:rFonts w:asciiTheme="minorHAnsi" w:hAnsiTheme="minorHAnsi"/>
                <w:b/>
                <w:bCs/>
                <w:iCs/>
                <w:sz w:val="22"/>
                <w:szCs w:val="22"/>
                <w:lang w:val="de-DE"/>
              </w:rPr>
              <w:t xml:space="preserve"> </w:t>
            </w:r>
            <w:r w:rsidRPr="00E228D2">
              <w:rPr>
                <w:rFonts w:asciiTheme="minorHAnsi" w:hAnsiTheme="minorHAnsi"/>
                <w:b/>
                <w:bCs/>
                <w:iCs/>
                <w:sz w:val="22"/>
                <w:szCs w:val="22"/>
                <w:lang w:val="de-DE"/>
              </w:rPr>
              <w:t>7)</w:t>
            </w:r>
          </w:p>
        </w:tc>
        <w:tc>
          <w:tcPr>
            <w:tcW w:w="3793" w:type="dxa"/>
          </w:tcPr>
          <w:p w14:paraId="4E70E3F5" w14:textId="77777777" w:rsidR="00C50D4C" w:rsidRPr="00E228D2" w:rsidRDefault="00C50D4C" w:rsidP="00E228D2">
            <w:pPr>
              <w:rPr>
                <w:rFonts w:asciiTheme="minorHAnsi" w:hAnsiTheme="minorHAnsi"/>
                <w:b/>
                <w:sz w:val="22"/>
                <w:szCs w:val="22"/>
                <w:lang w:val="de-DE"/>
              </w:rPr>
            </w:pPr>
            <w:r w:rsidRPr="00E228D2">
              <w:rPr>
                <w:rFonts w:asciiTheme="minorHAnsi" w:hAnsiTheme="minorHAnsi"/>
                <w:b/>
                <w:sz w:val="22"/>
                <w:szCs w:val="22"/>
                <w:lang w:val="de-DE"/>
              </w:rPr>
              <w:t xml:space="preserve">Ländlich-traditionelle kollektive Familienehre </w:t>
            </w:r>
            <w:r w:rsidRPr="00E228D2">
              <w:rPr>
                <w:rFonts w:asciiTheme="minorHAnsi" w:hAnsiTheme="minorHAnsi"/>
                <w:b/>
                <w:bCs/>
                <w:sz w:val="22"/>
                <w:szCs w:val="22"/>
                <w:lang w:val="de-DE"/>
              </w:rPr>
              <w:t>(</w:t>
            </w:r>
            <w:r w:rsidRPr="00E228D2">
              <w:rPr>
                <w:rFonts w:asciiTheme="minorHAnsi" w:hAnsiTheme="minorHAnsi"/>
                <w:b/>
                <w:bCs/>
                <w:iCs/>
                <w:sz w:val="22"/>
                <w:szCs w:val="22"/>
                <w:lang w:val="de-DE"/>
              </w:rPr>
              <w:t>→M</w:t>
            </w:r>
            <w:r w:rsidR="004011A2" w:rsidRPr="00E228D2">
              <w:rPr>
                <w:rFonts w:asciiTheme="minorHAnsi" w:hAnsiTheme="minorHAnsi"/>
                <w:b/>
                <w:bCs/>
                <w:iCs/>
                <w:sz w:val="22"/>
                <w:szCs w:val="22"/>
                <w:lang w:val="de-DE"/>
              </w:rPr>
              <w:t xml:space="preserve"> </w:t>
            </w:r>
            <w:r w:rsidRPr="00E228D2">
              <w:rPr>
                <w:rFonts w:asciiTheme="minorHAnsi" w:hAnsiTheme="minorHAnsi"/>
                <w:b/>
                <w:bCs/>
                <w:iCs/>
                <w:sz w:val="22"/>
                <w:szCs w:val="22"/>
                <w:lang w:val="de-DE"/>
              </w:rPr>
              <w:t>3)</w:t>
            </w:r>
          </w:p>
        </w:tc>
      </w:tr>
      <w:tr w:rsidR="00C50D4C" w:rsidRPr="00C50D4C" w14:paraId="5D58A207" w14:textId="77777777" w:rsidTr="00E228D2">
        <w:tc>
          <w:tcPr>
            <w:tcW w:w="1844" w:type="dxa"/>
          </w:tcPr>
          <w:p w14:paraId="22911D9A"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t>Ursprung</w:t>
            </w:r>
          </w:p>
        </w:tc>
        <w:tc>
          <w:tcPr>
            <w:tcW w:w="3827" w:type="dxa"/>
          </w:tcPr>
          <w:p w14:paraId="3429518C"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Dieses Prinzip hat seinen Ursprung im Koran.</w:t>
            </w:r>
          </w:p>
        </w:tc>
        <w:tc>
          <w:tcPr>
            <w:tcW w:w="3793" w:type="dxa"/>
          </w:tcPr>
          <w:p w14:paraId="302A2EF8"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Dieses Prinzip hat seinen Ursprung in stammesähnlich organisierten ländli</w:t>
            </w:r>
            <w:r w:rsidR="00E228D2">
              <w:rPr>
                <w:rFonts w:asciiTheme="minorHAnsi" w:hAnsiTheme="minorHAnsi"/>
                <w:bCs/>
                <w:sz w:val="22"/>
                <w:szCs w:val="22"/>
                <w:lang w:val="de-DE"/>
              </w:rPr>
              <w:softHyphen/>
            </w:r>
            <w:r w:rsidRPr="00C50D4C">
              <w:rPr>
                <w:rFonts w:asciiTheme="minorHAnsi" w:hAnsiTheme="minorHAnsi"/>
                <w:bCs/>
                <w:sz w:val="22"/>
                <w:szCs w:val="22"/>
                <w:lang w:val="de-DE"/>
              </w:rPr>
              <w:t>chen Gesellschaftsstrukturen.</w:t>
            </w:r>
          </w:p>
        </w:tc>
      </w:tr>
      <w:tr w:rsidR="00C50D4C" w:rsidRPr="00C50D4C" w14:paraId="6386E51C" w14:textId="77777777" w:rsidTr="00E228D2">
        <w:tc>
          <w:tcPr>
            <w:tcW w:w="1844" w:type="dxa"/>
          </w:tcPr>
          <w:p w14:paraId="2C4CE0C1" w14:textId="77777777" w:rsidR="00C50D4C" w:rsidRPr="00C50D4C" w:rsidRDefault="00C50D4C" w:rsidP="00E228D2">
            <w:pPr>
              <w:rPr>
                <w:rFonts w:asciiTheme="minorHAnsi" w:hAnsiTheme="minorHAnsi"/>
                <w:b/>
                <w:bCs/>
                <w:sz w:val="22"/>
                <w:szCs w:val="22"/>
                <w:lang w:val="de-DE"/>
              </w:rPr>
            </w:pPr>
            <w:r w:rsidRPr="00C50D4C">
              <w:rPr>
                <w:rFonts w:asciiTheme="minorHAnsi" w:hAnsiTheme="minorHAnsi"/>
                <w:b/>
                <w:bCs/>
                <w:sz w:val="22"/>
                <w:szCs w:val="22"/>
                <w:lang w:val="de-DE"/>
              </w:rPr>
              <w:t>Individuell oder kollektiv?</w:t>
            </w:r>
          </w:p>
        </w:tc>
        <w:tc>
          <w:tcPr>
            <w:tcW w:w="3827" w:type="dxa"/>
          </w:tcPr>
          <w:p w14:paraId="1C570968"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Das Keuschheitsgebot richtet sich an jedes Individuum einzeln und kann auch nur individuell verletzt werden.</w:t>
            </w:r>
          </w:p>
        </w:tc>
        <w:tc>
          <w:tcPr>
            <w:tcW w:w="3793" w:type="dxa"/>
          </w:tcPr>
          <w:p w14:paraId="5210A496"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Kollektive Ehre kommt einem Kollektiv (z. B. Familienverband, Stamm etc.) als Ganzem zu und kann durch Fehlverhal</w:t>
            </w:r>
            <w:r w:rsidR="00E228D2">
              <w:rPr>
                <w:rFonts w:asciiTheme="minorHAnsi" w:hAnsiTheme="minorHAnsi"/>
                <w:bCs/>
                <w:sz w:val="22"/>
                <w:szCs w:val="22"/>
                <w:lang w:val="de-DE"/>
              </w:rPr>
              <w:softHyphen/>
            </w:r>
            <w:r w:rsidRPr="00C50D4C">
              <w:rPr>
                <w:rFonts w:asciiTheme="minorHAnsi" w:hAnsiTheme="minorHAnsi"/>
                <w:bCs/>
                <w:sz w:val="22"/>
                <w:szCs w:val="22"/>
                <w:lang w:val="de-DE"/>
              </w:rPr>
              <w:t>ten eines (meist weiblichen) Mitglieds kollektiv verloren gehen.</w:t>
            </w:r>
          </w:p>
        </w:tc>
      </w:tr>
      <w:tr w:rsidR="00C50D4C" w:rsidRPr="00C50D4C" w14:paraId="390E023A" w14:textId="77777777" w:rsidTr="00E228D2">
        <w:tc>
          <w:tcPr>
            <w:tcW w:w="1844" w:type="dxa"/>
          </w:tcPr>
          <w:p w14:paraId="49103C1D" w14:textId="77777777" w:rsidR="00C50D4C" w:rsidRPr="00C50D4C" w:rsidRDefault="00C50D4C" w:rsidP="00E228D2">
            <w:pPr>
              <w:rPr>
                <w:rFonts w:asciiTheme="minorHAnsi" w:hAnsiTheme="minorHAnsi"/>
                <w:b/>
                <w:sz w:val="22"/>
                <w:szCs w:val="22"/>
                <w:lang w:val="de-DE"/>
              </w:rPr>
            </w:pPr>
            <w:proofErr w:type="gramStart"/>
            <w:r w:rsidRPr="00C50D4C">
              <w:rPr>
                <w:rFonts w:asciiTheme="minorHAnsi" w:hAnsiTheme="minorHAnsi"/>
                <w:b/>
                <w:sz w:val="22"/>
                <w:szCs w:val="22"/>
                <w:lang w:val="de-DE"/>
              </w:rPr>
              <w:t>Geltung  für</w:t>
            </w:r>
            <w:proofErr w:type="gramEnd"/>
            <w:r w:rsidRPr="00C50D4C">
              <w:rPr>
                <w:rFonts w:asciiTheme="minorHAnsi" w:hAnsiTheme="minorHAnsi"/>
                <w:b/>
                <w:sz w:val="22"/>
                <w:szCs w:val="22"/>
                <w:lang w:val="de-DE"/>
              </w:rPr>
              <w:t xml:space="preserve"> Mann oder Frau?</w:t>
            </w:r>
          </w:p>
        </w:tc>
        <w:tc>
          <w:tcPr>
            <w:tcW w:w="3827" w:type="dxa"/>
          </w:tcPr>
          <w:p w14:paraId="0EDEEF51"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Das Keuschheitsgebot richtet sich an Mann und Frau gleichermaßen – es existiert daneben kein gesondertes Jungfräulichkeitsgebot für Frauen.</w:t>
            </w:r>
          </w:p>
        </w:tc>
        <w:tc>
          <w:tcPr>
            <w:tcW w:w="3793" w:type="dxa"/>
          </w:tcPr>
          <w:p w14:paraId="198FB48B"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Für den Erhalt und Verlust der Fami</w:t>
            </w:r>
            <w:r w:rsidR="00E228D2">
              <w:rPr>
                <w:rFonts w:asciiTheme="minorHAnsi" w:hAnsiTheme="minorHAnsi"/>
                <w:bCs/>
                <w:sz w:val="22"/>
                <w:szCs w:val="22"/>
                <w:lang w:val="de-DE"/>
              </w:rPr>
              <w:softHyphen/>
            </w:r>
            <w:r w:rsidRPr="00C50D4C">
              <w:rPr>
                <w:rFonts w:asciiTheme="minorHAnsi" w:hAnsiTheme="minorHAnsi"/>
                <w:bCs/>
                <w:sz w:val="22"/>
                <w:szCs w:val="22"/>
                <w:lang w:val="de-DE"/>
              </w:rPr>
              <w:t>lienehre ist das Verhalten der Töchter und Frauen wesentlich.</w:t>
            </w:r>
          </w:p>
        </w:tc>
      </w:tr>
      <w:tr w:rsidR="00C50D4C" w:rsidRPr="00C50D4C" w14:paraId="52DD0093" w14:textId="77777777" w:rsidTr="00E228D2">
        <w:tc>
          <w:tcPr>
            <w:tcW w:w="1844" w:type="dxa"/>
          </w:tcPr>
          <w:p w14:paraId="69783AB8"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t>Umgang mit dem anderen Geschlecht</w:t>
            </w:r>
          </w:p>
        </w:tc>
        <w:tc>
          <w:tcPr>
            <w:tcW w:w="3827" w:type="dxa"/>
          </w:tcPr>
          <w:p w14:paraId="447181E8"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Männer dürfen Frauen prinzipiell nicht belästigen, Weder mit Blicken, noch mit Worten – unabhängig von deren Klei</w:t>
            </w:r>
            <w:r w:rsidR="00E228D2">
              <w:rPr>
                <w:rFonts w:asciiTheme="minorHAnsi" w:hAnsiTheme="minorHAnsi"/>
                <w:bCs/>
                <w:sz w:val="22"/>
                <w:szCs w:val="22"/>
                <w:lang w:val="de-DE"/>
              </w:rPr>
              <w:softHyphen/>
            </w:r>
            <w:r w:rsidRPr="00C50D4C">
              <w:rPr>
                <w:rFonts w:asciiTheme="minorHAnsi" w:hAnsiTheme="minorHAnsi"/>
                <w:bCs/>
                <w:sz w:val="22"/>
                <w:szCs w:val="22"/>
                <w:lang w:val="de-DE"/>
              </w:rPr>
              <w:t>dung und Religion.</w:t>
            </w:r>
          </w:p>
        </w:tc>
        <w:tc>
          <w:tcPr>
            <w:tcW w:w="3793" w:type="dxa"/>
          </w:tcPr>
          <w:p w14:paraId="51916BAF"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Sind Verhalten oder Kleidung einer Frau nicht traditionskonform, dann kann das dazu führen, dass eine Belästigung als ihre eigene Schuld angesehen wird.</w:t>
            </w:r>
          </w:p>
        </w:tc>
      </w:tr>
    </w:tbl>
    <w:p w14:paraId="036BE5BE" w14:textId="77777777" w:rsidR="00E228D2" w:rsidRDefault="00E228D2">
      <w:r>
        <w:br w:type="page"/>
      </w:r>
    </w:p>
    <w:tbl>
      <w:tblPr>
        <w:tblStyle w:val="Tabellenraster"/>
        <w:tblW w:w="0" w:type="auto"/>
        <w:tblInd w:w="-176" w:type="dxa"/>
        <w:tblLayout w:type="fixed"/>
        <w:tblLook w:val="04A0" w:firstRow="1" w:lastRow="0" w:firstColumn="1" w:lastColumn="0" w:noHBand="0" w:noVBand="1"/>
      </w:tblPr>
      <w:tblGrid>
        <w:gridCol w:w="1844"/>
        <w:gridCol w:w="3827"/>
        <w:gridCol w:w="3793"/>
      </w:tblGrid>
      <w:tr w:rsidR="00C50D4C" w:rsidRPr="00C50D4C" w14:paraId="77799E74" w14:textId="77777777" w:rsidTr="00E228D2">
        <w:tc>
          <w:tcPr>
            <w:tcW w:w="1844" w:type="dxa"/>
          </w:tcPr>
          <w:p w14:paraId="5D59516F"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lastRenderedPageBreak/>
              <w:t>Rolle des Geredes im Umfeld</w:t>
            </w:r>
          </w:p>
        </w:tc>
        <w:tc>
          <w:tcPr>
            <w:tcW w:w="3827" w:type="dxa"/>
          </w:tcPr>
          <w:p w14:paraId="4695FDFE"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Ein Gerede über vermeintliche uner</w:t>
            </w:r>
            <w:r w:rsidR="00E228D2">
              <w:rPr>
                <w:rFonts w:asciiTheme="minorHAnsi" w:hAnsiTheme="minorHAnsi"/>
                <w:bCs/>
                <w:sz w:val="22"/>
                <w:szCs w:val="22"/>
                <w:lang w:val="de-DE"/>
              </w:rPr>
              <w:softHyphen/>
            </w:r>
            <w:r w:rsidRPr="00C50D4C">
              <w:rPr>
                <w:rFonts w:asciiTheme="minorHAnsi" w:hAnsiTheme="minorHAnsi"/>
                <w:bCs/>
                <w:sz w:val="22"/>
                <w:szCs w:val="22"/>
                <w:lang w:val="de-DE"/>
              </w:rPr>
              <w:t>laubte sexuelle Beziehungen anderer wird drastisch verurteilt (ebenso Aus</w:t>
            </w:r>
            <w:r w:rsidR="00E228D2">
              <w:rPr>
                <w:rFonts w:asciiTheme="minorHAnsi" w:hAnsiTheme="minorHAnsi"/>
                <w:bCs/>
                <w:sz w:val="22"/>
                <w:szCs w:val="22"/>
                <w:lang w:val="de-DE"/>
              </w:rPr>
              <w:softHyphen/>
            </w:r>
            <w:r w:rsidRPr="00C50D4C">
              <w:rPr>
                <w:rFonts w:asciiTheme="minorHAnsi" w:hAnsiTheme="minorHAnsi"/>
                <w:bCs/>
                <w:sz w:val="22"/>
                <w:szCs w:val="22"/>
                <w:lang w:val="de-DE"/>
              </w:rPr>
              <w:t>drücke wie „Du Schlampe!“).</w:t>
            </w:r>
          </w:p>
        </w:tc>
        <w:tc>
          <w:tcPr>
            <w:tcW w:w="3793" w:type="dxa"/>
          </w:tcPr>
          <w:p w14:paraId="033DDDFB"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Angst vor dem jederzeit möglichen Ge</w:t>
            </w:r>
            <w:r w:rsidR="00E228D2">
              <w:rPr>
                <w:rFonts w:asciiTheme="minorHAnsi" w:hAnsiTheme="minorHAnsi"/>
                <w:bCs/>
                <w:sz w:val="22"/>
                <w:szCs w:val="22"/>
                <w:lang w:val="de-DE"/>
              </w:rPr>
              <w:softHyphen/>
            </w:r>
            <w:r w:rsidRPr="00C50D4C">
              <w:rPr>
                <w:rFonts w:asciiTheme="minorHAnsi" w:hAnsiTheme="minorHAnsi"/>
                <w:bCs/>
                <w:sz w:val="22"/>
                <w:szCs w:val="22"/>
                <w:lang w:val="de-DE"/>
              </w:rPr>
              <w:t>rede des Umfeldes ist der hauptsächli</w:t>
            </w:r>
            <w:r w:rsidR="00E228D2">
              <w:rPr>
                <w:rFonts w:asciiTheme="minorHAnsi" w:hAnsiTheme="minorHAnsi"/>
                <w:bCs/>
                <w:sz w:val="22"/>
                <w:szCs w:val="22"/>
                <w:lang w:val="de-DE"/>
              </w:rPr>
              <w:softHyphen/>
            </w:r>
            <w:r w:rsidRPr="00C50D4C">
              <w:rPr>
                <w:rFonts w:asciiTheme="minorHAnsi" w:hAnsiTheme="minorHAnsi"/>
                <w:bCs/>
                <w:sz w:val="22"/>
                <w:szCs w:val="22"/>
                <w:lang w:val="de-DE"/>
              </w:rPr>
              <w:t>che Motor eines Mechanismus in Fami</w:t>
            </w:r>
            <w:r w:rsidR="00E228D2">
              <w:rPr>
                <w:rFonts w:asciiTheme="minorHAnsi" w:hAnsiTheme="minorHAnsi"/>
                <w:bCs/>
                <w:sz w:val="22"/>
                <w:szCs w:val="22"/>
                <w:lang w:val="de-DE"/>
              </w:rPr>
              <w:softHyphen/>
            </w:r>
            <w:r w:rsidRPr="00C50D4C">
              <w:rPr>
                <w:rFonts w:asciiTheme="minorHAnsi" w:hAnsiTheme="minorHAnsi"/>
                <w:bCs/>
                <w:sz w:val="22"/>
                <w:szCs w:val="22"/>
                <w:lang w:val="de-DE"/>
              </w:rPr>
              <w:t>lien, der zu extremer Kontrolle der Frauen führen kann.</w:t>
            </w:r>
          </w:p>
        </w:tc>
      </w:tr>
      <w:tr w:rsidR="00C50D4C" w:rsidRPr="00C50D4C" w14:paraId="4DFAFE9C" w14:textId="77777777" w:rsidTr="00E228D2">
        <w:tc>
          <w:tcPr>
            <w:tcW w:w="1844" w:type="dxa"/>
          </w:tcPr>
          <w:p w14:paraId="0FC0B1CC"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t>Erwünschte Reaktion bei Verleumdung von Frauen</w:t>
            </w:r>
          </w:p>
        </w:tc>
        <w:tc>
          <w:tcPr>
            <w:tcW w:w="3827" w:type="dxa"/>
          </w:tcPr>
          <w:p w14:paraId="6E7187A5" w14:textId="77777777" w:rsidR="00C50D4C" w:rsidRPr="00C50D4C" w:rsidRDefault="00C50D4C" w:rsidP="00E228D2">
            <w:pPr>
              <w:rPr>
                <w:rFonts w:asciiTheme="minorHAnsi" w:hAnsiTheme="minorHAnsi"/>
                <w:bCs/>
                <w:sz w:val="22"/>
                <w:szCs w:val="22"/>
                <w:lang w:val="de-DE"/>
              </w:rPr>
            </w:pPr>
            <w:r w:rsidRPr="00C50D4C">
              <w:rPr>
                <w:rFonts w:asciiTheme="minorHAnsi" w:hAnsiTheme="minorHAnsi"/>
                <w:bCs/>
                <w:sz w:val="22"/>
                <w:szCs w:val="22"/>
                <w:lang w:val="de-DE"/>
              </w:rPr>
              <w:t xml:space="preserve">Der Prophet Muhammad stellte sich </w:t>
            </w:r>
            <w:r w:rsidR="00E228D2">
              <w:rPr>
                <w:rFonts w:asciiTheme="minorHAnsi" w:hAnsiTheme="minorHAnsi"/>
                <w:bCs/>
                <w:sz w:val="22"/>
                <w:szCs w:val="22"/>
                <w:lang w:val="de-DE"/>
              </w:rPr>
              <w:t>wochenlang</w:t>
            </w:r>
            <w:r w:rsidRPr="00C50D4C">
              <w:rPr>
                <w:rFonts w:asciiTheme="minorHAnsi" w:hAnsiTheme="minorHAnsi"/>
                <w:bCs/>
                <w:sz w:val="22"/>
                <w:szCs w:val="22"/>
                <w:lang w:val="de-DE"/>
              </w:rPr>
              <w:t xml:space="preserve"> bedingungslos vor seine Frau Aischa, als sie von Männern ver</w:t>
            </w:r>
            <w:r w:rsidR="00E228D2">
              <w:rPr>
                <w:rFonts w:asciiTheme="minorHAnsi" w:hAnsiTheme="minorHAnsi"/>
                <w:bCs/>
                <w:sz w:val="22"/>
                <w:szCs w:val="22"/>
                <w:lang w:val="de-DE"/>
              </w:rPr>
              <w:softHyphen/>
            </w:r>
            <w:r w:rsidRPr="00C50D4C">
              <w:rPr>
                <w:rFonts w:asciiTheme="minorHAnsi" w:hAnsiTheme="minorHAnsi"/>
                <w:bCs/>
                <w:sz w:val="22"/>
                <w:szCs w:val="22"/>
                <w:lang w:val="de-DE"/>
              </w:rPr>
              <w:t>leumdet wurde. (</w:t>
            </w:r>
            <w:r w:rsidRPr="00C50D4C">
              <w:rPr>
                <w:rFonts w:asciiTheme="minorHAnsi" w:hAnsiTheme="minorHAnsi"/>
                <w:bCs/>
                <w:iCs/>
                <w:sz w:val="22"/>
                <w:szCs w:val="22"/>
                <w:lang w:val="de-DE"/>
              </w:rPr>
              <w:t>→M</w:t>
            </w:r>
            <w:r w:rsidR="00E228D2">
              <w:rPr>
                <w:rFonts w:asciiTheme="minorHAnsi" w:hAnsiTheme="minorHAnsi"/>
                <w:bCs/>
                <w:iCs/>
                <w:sz w:val="22"/>
                <w:szCs w:val="22"/>
                <w:lang w:val="de-DE"/>
              </w:rPr>
              <w:t xml:space="preserve"> </w:t>
            </w:r>
            <w:r w:rsidRPr="00C50D4C">
              <w:rPr>
                <w:rFonts w:asciiTheme="minorHAnsi" w:hAnsiTheme="minorHAnsi"/>
                <w:bCs/>
                <w:iCs/>
                <w:sz w:val="22"/>
                <w:szCs w:val="22"/>
                <w:lang w:val="de-DE"/>
              </w:rPr>
              <w:t>6)</w:t>
            </w:r>
          </w:p>
        </w:tc>
        <w:tc>
          <w:tcPr>
            <w:tcW w:w="3793" w:type="dxa"/>
          </w:tcPr>
          <w:p w14:paraId="146DA90C"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Ein einfaches Gerücht genügt oft für eine Distanzierung einer Familie von ihrer Tochter, manchmal sogar für ei</w:t>
            </w:r>
            <w:r w:rsidR="00E228D2">
              <w:rPr>
                <w:rFonts w:asciiTheme="minorHAnsi" w:hAnsiTheme="minorHAnsi"/>
                <w:bCs/>
                <w:sz w:val="22"/>
                <w:szCs w:val="22"/>
                <w:lang w:val="de-DE"/>
              </w:rPr>
              <w:softHyphen/>
            </w:r>
            <w:r w:rsidRPr="00C50D4C">
              <w:rPr>
                <w:rFonts w:asciiTheme="minorHAnsi" w:hAnsiTheme="minorHAnsi"/>
                <w:bCs/>
                <w:sz w:val="22"/>
                <w:szCs w:val="22"/>
                <w:lang w:val="de-DE"/>
              </w:rPr>
              <w:t>nen Ehrenmord.</w:t>
            </w:r>
          </w:p>
        </w:tc>
      </w:tr>
      <w:tr w:rsidR="00C50D4C" w:rsidRPr="00C50D4C" w14:paraId="3A1CA258" w14:textId="77777777" w:rsidTr="00E228D2">
        <w:tc>
          <w:tcPr>
            <w:tcW w:w="1844" w:type="dxa"/>
          </w:tcPr>
          <w:p w14:paraId="31068AED"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t>Ehre wieder herstellbar?</w:t>
            </w:r>
          </w:p>
        </w:tc>
        <w:tc>
          <w:tcPr>
            <w:tcW w:w="3827" w:type="dxa"/>
          </w:tcPr>
          <w:p w14:paraId="630C8149" w14:textId="77777777" w:rsidR="00C50D4C" w:rsidRPr="00C50D4C" w:rsidRDefault="00C50D4C" w:rsidP="00E228D2">
            <w:pPr>
              <w:rPr>
                <w:rFonts w:asciiTheme="minorHAnsi" w:hAnsiTheme="minorHAnsi"/>
                <w:bCs/>
                <w:sz w:val="22"/>
                <w:szCs w:val="22"/>
                <w:lang w:val="de-DE"/>
              </w:rPr>
            </w:pPr>
            <w:r w:rsidRPr="00C50D4C">
              <w:rPr>
                <w:rFonts w:asciiTheme="minorHAnsi" w:hAnsiTheme="minorHAnsi"/>
                <w:bCs/>
                <w:sz w:val="22"/>
                <w:szCs w:val="22"/>
                <w:lang w:val="de-DE"/>
              </w:rPr>
              <w:t>Eine Verletzung des Keuschheit</w:t>
            </w:r>
            <w:r w:rsidR="00E228D2">
              <w:rPr>
                <w:rFonts w:asciiTheme="minorHAnsi" w:hAnsiTheme="minorHAnsi"/>
                <w:bCs/>
                <w:sz w:val="22"/>
                <w:szCs w:val="22"/>
                <w:lang w:val="de-DE"/>
              </w:rPr>
              <w:t>s</w:t>
            </w:r>
            <w:r w:rsidRPr="00C50D4C">
              <w:rPr>
                <w:rFonts w:asciiTheme="minorHAnsi" w:hAnsiTheme="minorHAnsi"/>
                <w:bCs/>
                <w:sz w:val="22"/>
                <w:szCs w:val="22"/>
                <w:lang w:val="de-DE"/>
              </w:rPr>
              <w:t>gebots kann wie jede andere Verfehlung durch Reue vor Gott wieder gut gemacht wer</w:t>
            </w:r>
            <w:r w:rsidR="00E228D2">
              <w:rPr>
                <w:rFonts w:asciiTheme="minorHAnsi" w:hAnsiTheme="minorHAnsi"/>
                <w:bCs/>
                <w:sz w:val="22"/>
                <w:szCs w:val="22"/>
                <w:lang w:val="de-DE"/>
              </w:rPr>
              <w:softHyphen/>
            </w:r>
            <w:r w:rsidRPr="00C50D4C">
              <w:rPr>
                <w:rFonts w:asciiTheme="minorHAnsi" w:hAnsiTheme="minorHAnsi"/>
                <w:bCs/>
                <w:sz w:val="22"/>
                <w:szCs w:val="22"/>
                <w:lang w:val="de-DE"/>
              </w:rPr>
              <w:t>den.</w:t>
            </w:r>
          </w:p>
        </w:tc>
        <w:tc>
          <w:tcPr>
            <w:tcW w:w="3793" w:type="dxa"/>
          </w:tcPr>
          <w:p w14:paraId="71C8A987"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Eine Verletzung der kollektiven Fami</w:t>
            </w:r>
            <w:r w:rsidR="00E228D2">
              <w:rPr>
                <w:rFonts w:asciiTheme="minorHAnsi" w:hAnsiTheme="minorHAnsi"/>
                <w:bCs/>
                <w:sz w:val="22"/>
                <w:szCs w:val="22"/>
                <w:lang w:val="de-DE"/>
              </w:rPr>
              <w:softHyphen/>
            </w:r>
            <w:r w:rsidRPr="00C50D4C">
              <w:rPr>
                <w:rFonts w:asciiTheme="minorHAnsi" w:hAnsiTheme="minorHAnsi"/>
                <w:bCs/>
                <w:sz w:val="22"/>
                <w:szCs w:val="22"/>
                <w:lang w:val="de-DE"/>
              </w:rPr>
              <w:t>lienehre kann durch Reue allein nicht wieder gut gemacht werden.</w:t>
            </w:r>
          </w:p>
        </w:tc>
      </w:tr>
      <w:tr w:rsidR="00C50D4C" w:rsidRPr="00C50D4C" w14:paraId="43172FED" w14:textId="77777777" w:rsidTr="00E228D2">
        <w:tc>
          <w:tcPr>
            <w:tcW w:w="1844" w:type="dxa"/>
          </w:tcPr>
          <w:p w14:paraId="778CDF02"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t>Wie leicht machte es der Koran</w:t>
            </w:r>
            <w:r w:rsidR="00E228D2">
              <w:rPr>
                <w:rFonts w:asciiTheme="minorHAnsi" w:hAnsiTheme="minorHAnsi"/>
                <w:b/>
                <w:sz w:val="22"/>
                <w:szCs w:val="22"/>
                <w:lang w:val="de-DE"/>
              </w:rPr>
              <w:t>,</w:t>
            </w:r>
            <w:r w:rsidRPr="00C50D4C">
              <w:rPr>
                <w:rFonts w:asciiTheme="minorHAnsi" w:hAnsiTheme="minorHAnsi"/>
                <w:b/>
                <w:sz w:val="22"/>
                <w:szCs w:val="22"/>
                <w:lang w:val="de-DE"/>
              </w:rPr>
              <w:t xml:space="preserve"> eine irdische Bestrafung zu erwirken?</w:t>
            </w:r>
          </w:p>
        </w:tc>
        <w:tc>
          <w:tcPr>
            <w:tcW w:w="3827" w:type="dxa"/>
          </w:tcPr>
          <w:p w14:paraId="72545625" w14:textId="4A7CFA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Für eine irdische Bestrafung bei Zuwi</w:t>
            </w:r>
            <w:r w:rsidR="00E228D2">
              <w:rPr>
                <w:rFonts w:asciiTheme="minorHAnsi" w:hAnsiTheme="minorHAnsi"/>
                <w:bCs/>
                <w:sz w:val="22"/>
                <w:szCs w:val="22"/>
                <w:lang w:val="de-DE"/>
              </w:rPr>
              <w:softHyphen/>
            </w:r>
            <w:r w:rsidRPr="00C50D4C">
              <w:rPr>
                <w:rFonts w:asciiTheme="minorHAnsi" w:hAnsiTheme="minorHAnsi"/>
                <w:bCs/>
                <w:sz w:val="22"/>
                <w:szCs w:val="22"/>
                <w:lang w:val="de-DE"/>
              </w:rPr>
              <w:t xml:space="preserve">derhandlung </w:t>
            </w:r>
            <w:r w:rsidR="009C116D">
              <w:rPr>
                <w:rFonts w:asciiTheme="minorHAnsi" w:hAnsiTheme="minorHAnsi"/>
                <w:bCs/>
                <w:sz w:val="22"/>
                <w:szCs w:val="22"/>
                <w:lang w:val="de-DE"/>
              </w:rPr>
              <w:t>verlangte der Koran</w:t>
            </w:r>
            <w:r w:rsidRPr="00C50D4C">
              <w:rPr>
                <w:rFonts w:asciiTheme="minorHAnsi" w:hAnsiTheme="minorHAnsi"/>
                <w:bCs/>
                <w:sz w:val="22"/>
                <w:szCs w:val="22"/>
                <w:lang w:val="de-DE"/>
              </w:rPr>
              <w:t xml:space="preserve"> </w:t>
            </w:r>
            <w:r w:rsidRPr="00C50D4C">
              <w:rPr>
                <w:rFonts w:asciiTheme="minorHAnsi" w:hAnsiTheme="minorHAnsi"/>
                <w:bCs/>
                <w:i/>
                <w:iCs/>
                <w:sz w:val="22"/>
                <w:szCs w:val="22"/>
                <w:lang w:val="de-DE"/>
              </w:rPr>
              <w:t>nahezu Unmögli</w:t>
            </w:r>
            <w:r w:rsidR="00E228D2">
              <w:rPr>
                <w:rFonts w:asciiTheme="minorHAnsi" w:hAnsiTheme="minorHAnsi"/>
                <w:bCs/>
                <w:i/>
                <w:iCs/>
                <w:sz w:val="22"/>
                <w:szCs w:val="22"/>
                <w:lang w:val="de-DE"/>
              </w:rPr>
              <w:softHyphen/>
            </w:r>
            <w:r w:rsidRPr="00C50D4C">
              <w:rPr>
                <w:rFonts w:asciiTheme="minorHAnsi" w:hAnsiTheme="minorHAnsi"/>
                <w:bCs/>
                <w:i/>
                <w:iCs/>
                <w:sz w:val="22"/>
                <w:szCs w:val="22"/>
                <w:lang w:val="de-DE"/>
              </w:rPr>
              <w:t>ches</w:t>
            </w:r>
            <w:r w:rsidRPr="00C50D4C">
              <w:rPr>
                <w:rFonts w:asciiTheme="minorHAnsi" w:hAnsiTheme="minorHAnsi"/>
                <w:bCs/>
                <w:sz w:val="22"/>
                <w:szCs w:val="22"/>
                <w:lang w:val="de-DE"/>
              </w:rPr>
              <w:t>: vier Augenzeugen müs</w:t>
            </w:r>
            <w:r w:rsidR="00E228D2">
              <w:rPr>
                <w:rFonts w:asciiTheme="minorHAnsi" w:hAnsiTheme="minorHAnsi"/>
                <w:bCs/>
                <w:sz w:val="22"/>
                <w:szCs w:val="22"/>
                <w:lang w:val="de-DE"/>
              </w:rPr>
              <w:softHyphen/>
            </w:r>
            <w:r w:rsidRPr="00C50D4C">
              <w:rPr>
                <w:rFonts w:asciiTheme="minorHAnsi" w:hAnsiTheme="minorHAnsi"/>
                <w:bCs/>
                <w:sz w:val="22"/>
                <w:szCs w:val="22"/>
                <w:lang w:val="de-DE"/>
              </w:rPr>
              <w:t>sen den biologischen Akt der Vereini</w:t>
            </w:r>
            <w:r w:rsidR="00E228D2">
              <w:rPr>
                <w:rFonts w:asciiTheme="minorHAnsi" w:hAnsiTheme="minorHAnsi"/>
                <w:bCs/>
                <w:sz w:val="22"/>
                <w:szCs w:val="22"/>
                <w:lang w:val="de-DE"/>
              </w:rPr>
              <w:softHyphen/>
            </w:r>
            <w:r w:rsidRPr="00C50D4C">
              <w:rPr>
                <w:rFonts w:asciiTheme="minorHAnsi" w:hAnsiTheme="minorHAnsi"/>
                <w:bCs/>
                <w:sz w:val="22"/>
                <w:szCs w:val="22"/>
                <w:lang w:val="de-DE"/>
              </w:rPr>
              <w:t>gung vor Ort eindeutig gesehen haben. Ein Gericht ist nötig.</w:t>
            </w:r>
          </w:p>
          <w:p w14:paraId="2879C48D" w14:textId="77777777" w:rsidR="00C50D4C" w:rsidRPr="00C50D4C" w:rsidRDefault="00C50D4C" w:rsidP="004011A2">
            <w:pPr>
              <w:rPr>
                <w:rFonts w:asciiTheme="minorHAnsi" w:hAnsiTheme="minorHAnsi"/>
                <w:bCs/>
                <w:i/>
                <w:iCs/>
                <w:sz w:val="22"/>
                <w:szCs w:val="22"/>
                <w:lang w:val="de-DE"/>
              </w:rPr>
            </w:pPr>
            <w:r w:rsidRPr="00C50D4C">
              <w:rPr>
                <w:rFonts w:asciiTheme="minorHAnsi" w:hAnsiTheme="minorHAnsi" w:cs="Arial"/>
                <w:bCs/>
                <w:sz w:val="22"/>
                <w:szCs w:val="22"/>
                <w:lang w:val="de-DE"/>
              </w:rPr>
              <w:t>→</w:t>
            </w:r>
            <w:r w:rsidRPr="00C50D4C">
              <w:rPr>
                <w:rFonts w:asciiTheme="minorHAnsi" w:hAnsiTheme="minorHAnsi"/>
                <w:bCs/>
                <w:sz w:val="22"/>
                <w:szCs w:val="22"/>
                <w:lang w:val="de-DE"/>
              </w:rPr>
              <w:t xml:space="preserve"> </w:t>
            </w:r>
            <w:r w:rsidRPr="00C50D4C">
              <w:rPr>
                <w:rFonts w:asciiTheme="minorHAnsi" w:hAnsiTheme="minorHAnsi"/>
                <w:bCs/>
                <w:i/>
                <w:iCs/>
                <w:sz w:val="22"/>
                <w:szCs w:val="22"/>
                <w:lang w:val="de-DE"/>
              </w:rPr>
              <w:t xml:space="preserve">offensichtlich beabsichtigte der Koran nicht den Vollzug, </w:t>
            </w:r>
            <w:r w:rsidRPr="00C50D4C">
              <w:rPr>
                <w:rFonts w:asciiTheme="minorHAnsi" w:hAnsiTheme="minorHAnsi"/>
                <w:b/>
                <w:i/>
                <w:iCs/>
                <w:sz w:val="22"/>
                <w:szCs w:val="22"/>
                <w:lang w:val="de-DE"/>
              </w:rPr>
              <w:t>sondern den Nicht</w:t>
            </w:r>
            <w:r w:rsidR="00E228D2">
              <w:rPr>
                <w:rFonts w:asciiTheme="minorHAnsi" w:hAnsiTheme="minorHAnsi"/>
                <w:b/>
                <w:i/>
                <w:iCs/>
                <w:sz w:val="22"/>
                <w:szCs w:val="22"/>
                <w:lang w:val="de-DE"/>
              </w:rPr>
              <w:softHyphen/>
            </w:r>
            <w:r w:rsidRPr="00C50D4C">
              <w:rPr>
                <w:rFonts w:asciiTheme="minorHAnsi" w:hAnsiTheme="minorHAnsi"/>
                <w:b/>
                <w:i/>
                <w:iCs/>
                <w:sz w:val="22"/>
                <w:szCs w:val="22"/>
                <w:lang w:val="de-DE"/>
              </w:rPr>
              <w:t>vollzug einer weltlichen Strafe</w:t>
            </w:r>
          </w:p>
          <w:p w14:paraId="6276197B" w14:textId="77777777" w:rsidR="00C50D4C" w:rsidRPr="00C50D4C" w:rsidRDefault="00C50D4C" w:rsidP="00E228D2">
            <w:pPr>
              <w:rPr>
                <w:rFonts w:asciiTheme="minorHAnsi" w:hAnsiTheme="minorHAnsi"/>
                <w:bCs/>
                <w:sz w:val="22"/>
                <w:szCs w:val="22"/>
                <w:lang w:val="de-DE"/>
              </w:rPr>
            </w:pPr>
            <w:r w:rsidRPr="00C50D4C">
              <w:rPr>
                <w:rFonts w:asciiTheme="minorHAnsi" w:hAnsiTheme="minorHAnsi"/>
                <w:bCs/>
                <w:i/>
                <w:iCs/>
                <w:sz w:val="22"/>
                <w:szCs w:val="22"/>
                <w:lang w:val="de-DE"/>
              </w:rPr>
              <w:t xml:space="preserve">(Hinweis: </w:t>
            </w:r>
            <w:r w:rsidRPr="00C50D4C">
              <w:rPr>
                <w:rFonts w:asciiTheme="minorHAnsi" w:hAnsiTheme="minorHAnsi"/>
                <w:bCs/>
                <w:sz w:val="22"/>
                <w:szCs w:val="22"/>
                <w:lang w:val="de-DE"/>
              </w:rPr>
              <w:t>als Strafe sah der Koran in Einklang mit den damals üblichen Prak</w:t>
            </w:r>
            <w:r w:rsidR="00E228D2">
              <w:rPr>
                <w:rFonts w:asciiTheme="minorHAnsi" w:hAnsiTheme="minorHAnsi"/>
                <w:bCs/>
                <w:sz w:val="22"/>
                <w:szCs w:val="22"/>
                <w:lang w:val="de-DE"/>
              </w:rPr>
              <w:softHyphen/>
            </w:r>
            <w:r w:rsidRPr="00C50D4C">
              <w:rPr>
                <w:rFonts w:asciiTheme="minorHAnsi" w:hAnsiTheme="minorHAnsi"/>
                <w:bCs/>
                <w:sz w:val="22"/>
                <w:szCs w:val="22"/>
                <w:lang w:val="de-DE"/>
              </w:rPr>
              <w:t xml:space="preserve">tiken hundert Stockschläge vor, und zwar für </w:t>
            </w:r>
            <w:r w:rsidRPr="00C50D4C">
              <w:rPr>
                <w:rFonts w:asciiTheme="minorHAnsi" w:hAnsiTheme="minorHAnsi"/>
                <w:bCs/>
                <w:i/>
                <w:iCs/>
                <w:sz w:val="22"/>
                <w:szCs w:val="22"/>
                <w:lang w:val="de-DE"/>
              </w:rPr>
              <w:t>beide</w:t>
            </w:r>
            <w:r w:rsidRPr="00C50D4C">
              <w:rPr>
                <w:rFonts w:asciiTheme="minorHAnsi" w:hAnsiTheme="minorHAnsi"/>
                <w:bCs/>
                <w:sz w:val="22"/>
                <w:szCs w:val="22"/>
                <w:lang w:val="de-DE"/>
              </w:rPr>
              <w:t xml:space="preserve"> Geschlechter; Steini</w:t>
            </w:r>
            <w:r w:rsidR="00E228D2">
              <w:rPr>
                <w:rFonts w:asciiTheme="minorHAnsi" w:hAnsiTheme="minorHAnsi"/>
                <w:bCs/>
                <w:sz w:val="22"/>
                <w:szCs w:val="22"/>
                <w:lang w:val="de-DE"/>
              </w:rPr>
              <w:softHyphen/>
            </w:r>
            <w:r w:rsidRPr="00C50D4C">
              <w:rPr>
                <w:rFonts w:asciiTheme="minorHAnsi" w:hAnsiTheme="minorHAnsi"/>
                <w:bCs/>
                <w:sz w:val="22"/>
                <w:szCs w:val="22"/>
                <w:lang w:val="de-DE"/>
              </w:rPr>
              <w:t>gungsstrafen für verheiratete Ehebre</w:t>
            </w:r>
            <w:r w:rsidR="00E228D2">
              <w:rPr>
                <w:rFonts w:asciiTheme="minorHAnsi" w:hAnsiTheme="minorHAnsi"/>
                <w:bCs/>
                <w:sz w:val="22"/>
                <w:szCs w:val="22"/>
                <w:lang w:val="de-DE"/>
              </w:rPr>
              <w:softHyphen/>
            </w:r>
            <w:r w:rsidRPr="00C50D4C">
              <w:rPr>
                <w:rFonts w:asciiTheme="minorHAnsi" w:hAnsiTheme="minorHAnsi"/>
                <w:bCs/>
                <w:sz w:val="22"/>
                <w:szCs w:val="22"/>
                <w:lang w:val="de-DE"/>
              </w:rPr>
              <w:t>cher stehen in eindeutigem Wider</w:t>
            </w:r>
            <w:r w:rsidR="00E228D2">
              <w:rPr>
                <w:rFonts w:asciiTheme="minorHAnsi" w:hAnsiTheme="minorHAnsi"/>
                <w:bCs/>
                <w:sz w:val="22"/>
                <w:szCs w:val="22"/>
                <w:lang w:val="de-DE"/>
              </w:rPr>
              <w:softHyphen/>
            </w:r>
            <w:r w:rsidRPr="00C50D4C">
              <w:rPr>
                <w:rFonts w:asciiTheme="minorHAnsi" w:hAnsiTheme="minorHAnsi"/>
                <w:bCs/>
                <w:sz w:val="22"/>
                <w:szCs w:val="22"/>
                <w:lang w:val="de-DE"/>
              </w:rPr>
              <w:t xml:space="preserve">spruch zum Koran, wie heute vielfach betont wird </w:t>
            </w:r>
            <w:r w:rsidRPr="00C50D4C">
              <w:rPr>
                <w:rFonts w:asciiTheme="minorHAnsi" w:hAnsiTheme="minorHAnsi"/>
                <w:bCs/>
                <w:iCs/>
                <w:sz w:val="22"/>
                <w:szCs w:val="22"/>
                <w:lang w:val="de-DE"/>
              </w:rPr>
              <w:t>→M</w:t>
            </w:r>
            <w:r w:rsidR="00E228D2">
              <w:rPr>
                <w:rFonts w:asciiTheme="minorHAnsi" w:hAnsiTheme="minorHAnsi"/>
                <w:bCs/>
                <w:iCs/>
                <w:sz w:val="22"/>
                <w:szCs w:val="22"/>
                <w:lang w:val="de-DE"/>
              </w:rPr>
              <w:t xml:space="preserve"> </w:t>
            </w:r>
            <w:r w:rsidRPr="00C50D4C">
              <w:rPr>
                <w:rFonts w:asciiTheme="minorHAnsi" w:hAnsiTheme="minorHAnsi"/>
                <w:bCs/>
                <w:iCs/>
                <w:sz w:val="22"/>
                <w:szCs w:val="22"/>
                <w:lang w:val="de-DE"/>
              </w:rPr>
              <w:t>7</w:t>
            </w:r>
            <w:r w:rsidRPr="00C50D4C">
              <w:rPr>
                <w:rFonts w:asciiTheme="minorHAnsi" w:hAnsiTheme="minorHAnsi"/>
                <w:bCs/>
                <w:sz w:val="22"/>
                <w:szCs w:val="22"/>
                <w:lang w:val="de-DE"/>
              </w:rPr>
              <w:t>)</w:t>
            </w:r>
          </w:p>
        </w:tc>
        <w:tc>
          <w:tcPr>
            <w:tcW w:w="3793" w:type="dxa"/>
          </w:tcPr>
          <w:p w14:paraId="67BC6FBA" w14:textId="77777777" w:rsidR="00C50D4C" w:rsidRPr="00C50D4C" w:rsidRDefault="00C50D4C" w:rsidP="00E228D2">
            <w:pPr>
              <w:rPr>
                <w:rFonts w:asciiTheme="minorHAnsi" w:hAnsiTheme="minorHAnsi"/>
                <w:bCs/>
                <w:sz w:val="22"/>
                <w:szCs w:val="22"/>
                <w:lang w:val="de-DE"/>
              </w:rPr>
            </w:pPr>
            <w:r w:rsidRPr="00C50D4C">
              <w:rPr>
                <w:rFonts w:asciiTheme="minorHAnsi" w:hAnsiTheme="minorHAnsi"/>
                <w:bCs/>
                <w:sz w:val="22"/>
                <w:szCs w:val="22"/>
                <w:lang w:val="de-DE"/>
              </w:rPr>
              <w:t>Die Familie ist Richter und Henker zu</w:t>
            </w:r>
            <w:r w:rsidR="00E228D2">
              <w:rPr>
                <w:rFonts w:asciiTheme="minorHAnsi" w:hAnsiTheme="minorHAnsi"/>
                <w:bCs/>
                <w:sz w:val="22"/>
                <w:szCs w:val="22"/>
                <w:lang w:val="de-DE"/>
              </w:rPr>
              <w:softHyphen/>
            </w:r>
            <w:r w:rsidRPr="00C50D4C">
              <w:rPr>
                <w:rFonts w:asciiTheme="minorHAnsi" w:hAnsiTheme="minorHAnsi"/>
                <w:bCs/>
                <w:sz w:val="22"/>
                <w:szCs w:val="22"/>
                <w:lang w:val="de-DE"/>
              </w:rPr>
              <w:t xml:space="preserve">gleich. Die Autoren der Ehrenmord-Studie des Bundeskriminalamtes (2011) schreiben </w:t>
            </w:r>
            <w:r w:rsidRPr="00C50D4C">
              <w:rPr>
                <w:rFonts w:asciiTheme="minorHAnsi" w:hAnsiTheme="minorHAnsi"/>
                <w:i/>
                <w:iCs/>
                <w:sz w:val="22"/>
                <w:szCs w:val="22"/>
                <w:lang w:val="de-DE"/>
              </w:rPr>
              <w:t>„</w:t>
            </w:r>
            <w:proofErr w:type="gramStart"/>
            <w:r w:rsidRPr="00C50D4C">
              <w:rPr>
                <w:rFonts w:asciiTheme="minorHAnsi" w:hAnsiTheme="minorHAnsi"/>
                <w:i/>
                <w:iCs/>
                <w:sz w:val="22"/>
                <w:szCs w:val="22"/>
                <w:lang w:val="de-DE"/>
              </w:rPr>
              <w:t>…</w:t>
            </w:r>
            <w:proofErr w:type="gramEnd"/>
            <w:r w:rsidRPr="00C50D4C">
              <w:rPr>
                <w:rFonts w:asciiTheme="minorHAnsi" w:hAnsiTheme="minorHAnsi"/>
                <w:i/>
                <w:iCs/>
                <w:sz w:val="22"/>
                <w:szCs w:val="22"/>
              </w:rPr>
              <w:t>dass bereits Gerüchte über ein moralisches oder sexuelles Fehlverhalten eines</w:t>
            </w:r>
            <w:r w:rsidRPr="00C50D4C">
              <w:rPr>
                <w:rFonts w:asciiTheme="minorHAnsi" w:hAnsiTheme="minorHAnsi"/>
                <w:i/>
                <w:iCs/>
                <w:sz w:val="22"/>
                <w:szCs w:val="22"/>
                <w:lang w:val="de-DE"/>
              </w:rPr>
              <w:t xml:space="preserve"> </w:t>
            </w:r>
            <w:r w:rsidRPr="00C50D4C">
              <w:rPr>
                <w:rFonts w:asciiTheme="minorHAnsi" w:hAnsiTheme="minorHAnsi"/>
                <w:i/>
                <w:iCs/>
                <w:sz w:val="22"/>
                <w:szCs w:val="22"/>
              </w:rPr>
              <w:t>weiblichen Familienmitglieds zu einem Ehrenmord führen können, da dadurch</w:t>
            </w:r>
            <w:r w:rsidRPr="00C50D4C">
              <w:rPr>
                <w:rFonts w:asciiTheme="minorHAnsi" w:hAnsiTheme="minorHAnsi"/>
                <w:i/>
                <w:iCs/>
                <w:sz w:val="22"/>
                <w:szCs w:val="22"/>
                <w:lang w:val="de-DE"/>
              </w:rPr>
              <w:t xml:space="preserve"> </w:t>
            </w:r>
            <w:r w:rsidRPr="00C50D4C">
              <w:rPr>
                <w:rFonts w:asciiTheme="minorHAnsi" w:hAnsiTheme="minorHAnsi"/>
                <w:i/>
                <w:iCs/>
                <w:sz w:val="22"/>
                <w:szCs w:val="22"/>
              </w:rPr>
              <w:t>unabhängig von ihrem Wahrheitsgehalt die Familienehre bedroht wird. Ein tatsächlicher Beweis eines unerlaubten Sexualkontaktes ist unnötig, ein entlastender</w:t>
            </w:r>
            <w:r w:rsidRPr="00C50D4C">
              <w:rPr>
                <w:rFonts w:asciiTheme="minorHAnsi" w:hAnsiTheme="minorHAnsi"/>
                <w:i/>
                <w:iCs/>
                <w:sz w:val="22"/>
                <w:szCs w:val="22"/>
                <w:lang w:val="de-DE"/>
              </w:rPr>
              <w:t xml:space="preserve"> </w:t>
            </w:r>
            <w:r w:rsidRPr="00C50D4C">
              <w:rPr>
                <w:rFonts w:asciiTheme="minorHAnsi" w:hAnsiTheme="minorHAnsi"/>
                <w:i/>
                <w:iCs/>
                <w:sz w:val="22"/>
                <w:szCs w:val="22"/>
              </w:rPr>
              <w:t>Gegenbeweis unmöglich, sobald der öffentliche Ruf beschädigt ist.</w:t>
            </w:r>
            <w:r w:rsidRPr="00C50D4C">
              <w:rPr>
                <w:rFonts w:asciiTheme="minorHAnsi" w:hAnsiTheme="minorHAnsi"/>
                <w:i/>
                <w:iCs/>
                <w:sz w:val="22"/>
                <w:szCs w:val="22"/>
                <w:lang w:val="de-DE"/>
              </w:rPr>
              <w:t xml:space="preserve">“ </w:t>
            </w:r>
            <w:r w:rsidRPr="00C50D4C">
              <w:rPr>
                <w:rFonts w:asciiTheme="minorHAnsi" w:hAnsiTheme="minorHAnsi"/>
                <w:sz w:val="22"/>
                <w:szCs w:val="22"/>
                <w:lang w:val="de-DE"/>
              </w:rPr>
              <w:t>(S. 17)</w:t>
            </w:r>
          </w:p>
        </w:tc>
      </w:tr>
      <w:tr w:rsidR="00C50D4C" w:rsidRPr="00C50D4C" w14:paraId="7ACBD9C1" w14:textId="77777777" w:rsidTr="00E228D2">
        <w:tc>
          <w:tcPr>
            <w:tcW w:w="1844" w:type="dxa"/>
          </w:tcPr>
          <w:p w14:paraId="6B966C83"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t>Was passiert mit Verleumdern?</w:t>
            </w:r>
          </w:p>
        </w:tc>
        <w:tc>
          <w:tcPr>
            <w:tcW w:w="3827" w:type="dxa"/>
          </w:tcPr>
          <w:p w14:paraId="04CDE07E"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Für jemanden, der einer Frau öffentlich vorwarf unerlaubten sexuellen Kontakt gehabt zu haben, aber nicht vier Augen</w:t>
            </w:r>
            <w:r w:rsidR="00E228D2">
              <w:rPr>
                <w:rFonts w:asciiTheme="minorHAnsi" w:hAnsiTheme="minorHAnsi"/>
                <w:bCs/>
                <w:sz w:val="22"/>
                <w:szCs w:val="22"/>
                <w:lang w:val="de-DE"/>
              </w:rPr>
              <w:softHyphen/>
            </w:r>
            <w:r w:rsidRPr="00C50D4C">
              <w:rPr>
                <w:rFonts w:asciiTheme="minorHAnsi" w:hAnsiTheme="minorHAnsi"/>
                <w:bCs/>
                <w:sz w:val="22"/>
                <w:szCs w:val="22"/>
                <w:lang w:val="de-DE"/>
              </w:rPr>
              <w:t>zeugen bringen konnte, verordnete der Koran achtzig Stockschläge (vgl. oben: hundert für unerlaubten Geschlechts</w:t>
            </w:r>
            <w:r w:rsidR="00E228D2">
              <w:rPr>
                <w:rFonts w:asciiTheme="minorHAnsi" w:hAnsiTheme="minorHAnsi"/>
                <w:bCs/>
                <w:sz w:val="22"/>
                <w:szCs w:val="22"/>
                <w:lang w:val="de-DE"/>
              </w:rPr>
              <w:softHyphen/>
            </w:r>
            <w:r w:rsidRPr="00C50D4C">
              <w:rPr>
                <w:rFonts w:asciiTheme="minorHAnsi" w:hAnsiTheme="minorHAnsi"/>
                <w:bCs/>
                <w:sz w:val="22"/>
                <w:szCs w:val="22"/>
                <w:lang w:val="de-DE"/>
              </w:rPr>
              <w:t>verkehr) und einen ewigen Ausschluss vor Gericht als Zeugen (</w:t>
            </w:r>
            <w:r w:rsidRPr="00C50D4C">
              <w:rPr>
                <w:rFonts w:asciiTheme="minorHAnsi" w:hAnsiTheme="minorHAnsi"/>
                <w:bCs/>
                <w:iCs/>
                <w:sz w:val="22"/>
                <w:szCs w:val="22"/>
                <w:lang w:val="de-DE"/>
              </w:rPr>
              <w:t>→M</w:t>
            </w:r>
            <w:r w:rsidR="00E228D2">
              <w:rPr>
                <w:rFonts w:asciiTheme="minorHAnsi" w:hAnsiTheme="minorHAnsi"/>
                <w:bCs/>
                <w:iCs/>
                <w:sz w:val="22"/>
                <w:szCs w:val="22"/>
                <w:lang w:val="de-DE"/>
              </w:rPr>
              <w:t xml:space="preserve"> </w:t>
            </w:r>
            <w:r w:rsidRPr="00C50D4C">
              <w:rPr>
                <w:rFonts w:asciiTheme="minorHAnsi" w:hAnsiTheme="minorHAnsi"/>
                <w:bCs/>
                <w:iCs/>
                <w:sz w:val="22"/>
                <w:szCs w:val="22"/>
                <w:lang w:val="de-DE"/>
              </w:rPr>
              <w:t>7)</w:t>
            </w:r>
          </w:p>
          <w:p w14:paraId="692A01D6"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cs="Arial"/>
                <w:bCs/>
                <w:sz w:val="22"/>
                <w:szCs w:val="22"/>
                <w:lang w:val="de-DE"/>
              </w:rPr>
              <w:t>→</w:t>
            </w:r>
            <w:r w:rsidRPr="00C50D4C">
              <w:rPr>
                <w:rFonts w:asciiTheme="minorHAnsi" w:hAnsiTheme="minorHAnsi"/>
                <w:bCs/>
                <w:sz w:val="22"/>
                <w:szCs w:val="22"/>
                <w:lang w:val="de-DE"/>
              </w:rPr>
              <w:t xml:space="preserve"> </w:t>
            </w:r>
            <w:r w:rsidRPr="00C50D4C">
              <w:rPr>
                <w:rFonts w:asciiTheme="minorHAnsi" w:hAnsiTheme="minorHAnsi"/>
                <w:bCs/>
                <w:i/>
                <w:iCs/>
                <w:sz w:val="22"/>
                <w:szCs w:val="22"/>
                <w:lang w:val="de-DE"/>
              </w:rPr>
              <w:t>Maßnahme zur Abschreckung vor öffentlichem Gerede und vor dem Ver</w:t>
            </w:r>
            <w:r w:rsidR="00E228D2">
              <w:rPr>
                <w:rFonts w:asciiTheme="minorHAnsi" w:hAnsiTheme="minorHAnsi"/>
                <w:bCs/>
                <w:i/>
                <w:iCs/>
                <w:sz w:val="22"/>
                <w:szCs w:val="22"/>
                <w:lang w:val="de-DE"/>
              </w:rPr>
              <w:softHyphen/>
            </w:r>
            <w:r w:rsidRPr="00C50D4C">
              <w:rPr>
                <w:rFonts w:asciiTheme="minorHAnsi" w:hAnsiTheme="minorHAnsi"/>
                <w:bCs/>
                <w:i/>
                <w:iCs/>
                <w:sz w:val="22"/>
                <w:szCs w:val="22"/>
                <w:lang w:val="de-DE"/>
              </w:rPr>
              <w:t>such</w:t>
            </w:r>
            <w:r w:rsidR="00E228D2">
              <w:rPr>
                <w:rFonts w:asciiTheme="minorHAnsi" w:hAnsiTheme="minorHAnsi"/>
                <w:bCs/>
                <w:i/>
                <w:iCs/>
                <w:sz w:val="22"/>
                <w:szCs w:val="22"/>
                <w:lang w:val="de-DE"/>
              </w:rPr>
              <w:t>,</w:t>
            </w:r>
            <w:r w:rsidRPr="00C50D4C">
              <w:rPr>
                <w:rFonts w:asciiTheme="minorHAnsi" w:hAnsiTheme="minorHAnsi"/>
                <w:bCs/>
                <w:i/>
                <w:iCs/>
                <w:sz w:val="22"/>
                <w:szCs w:val="22"/>
                <w:lang w:val="de-DE"/>
              </w:rPr>
              <w:t xml:space="preserve"> das Privatleben anderer öffentlich zu machen</w:t>
            </w:r>
          </w:p>
        </w:tc>
        <w:tc>
          <w:tcPr>
            <w:tcW w:w="3793" w:type="dxa"/>
          </w:tcPr>
          <w:p w14:paraId="0B955433"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Es gibt keine gesonderte Maßnahme gegen Verleumdung.</w:t>
            </w:r>
          </w:p>
        </w:tc>
      </w:tr>
      <w:tr w:rsidR="00C50D4C" w:rsidRPr="00C50D4C" w14:paraId="3810F564" w14:textId="77777777" w:rsidTr="00E228D2">
        <w:tc>
          <w:tcPr>
            <w:tcW w:w="1844" w:type="dxa"/>
          </w:tcPr>
          <w:p w14:paraId="796DA7E9" w14:textId="77777777" w:rsidR="00C50D4C" w:rsidRPr="00C50D4C" w:rsidRDefault="00C50D4C" w:rsidP="00E228D2">
            <w:pPr>
              <w:rPr>
                <w:rFonts w:asciiTheme="minorHAnsi" w:hAnsiTheme="minorHAnsi"/>
                <w:b/>
                <w:sz w:val="22"/>
                <w:szCs w:val="22"/>
                <w:lang w:val="de-DE"/>
              </w:rPr>
            </w:pPr>
            <w:r w:rsidRPr="00C50D4C">
              <w:rPr>
                <w:rFonts w:asciiTheme="minorHAnsi" w:hAnsiTheme="minorHAnsi"/>
                <w:b/>
                <w:sz w:val="22"/>
                <w:szCs w:val="22"/>
                <w:lang w:val="de-DE"/>
              </w:rPr>
              <w:t>Und wenn der Ehemann seiner Frau Ehebruch vorwirft?</w:t>
            </w:r>
          </w:p>
        </w:tc>
        <w:tc>
          <w:tcPr>
            <w:tcW w:w="3827" w:type="dxa"/>
          </w:tcPr>
          <w:p w14:paraId="7ECF9DF0" w14:textId="418248DA"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 xml:space="preserve">Ohne vier Zeugen bleibt </w:t>
            </w:r>
            <w:r w:rsidR="009C116D">
              <w:rPr>
                <w:rFonts w:asciiTheme="minorHAnsi" w:hAnsiTheme="minorHAnsi"/>
                <w:bCs/>
                <w:sz w:val="22"/>
                <w:szCs w:val="22"/>
                <w:lang w:val="de-DE"/>
              </w:rPr>
              <w:t xml:space="preserve">laut Koran </w:t>
            </w:r>
            <w:r w:rsidRPr="00C50D4C">
              <w:rPr>
                <w:rFonts w:asciiTheme="minorHAnsi" w:hAnsiTheme="minorHAnsi"/>
                <w:bCs/>
                <w:sz w:val="22"/>
                <w:szCs w:val="22"/>
                <w:lang w:val="de-DE"/>
              </w:rPr>
              <w:t>einem beschul</w:t>
            </w:r>
            <w:r w:rsidR="00E228D2">
              <w:rPr>
                <w:rFonts w:asciiTheme="minorHAnsi" w:hAnsiTheme="minorHAnsi"/>
                <w:bCs/>
                <w:sz w:val="22"/>
                <w:szCs w:val="22"/>
                <w:lang w:val="de-DE"/>
              </w:rPr>
              <w:softHyphen/>
            </w:r>
            <w:r w:rsidRPr="00C50D4C">
              <w:rPr>
                <w:rFonts w:asciiTheme="minorHAnsi" w:hAnsiTheme="minorHAnsi"/>
                <w:bCs/>
                <w:sz w:val="22"/>
                <w:szCs w:val="22"/>
                <w:lang w:val="de-DE"/>
              </w:rPr>
              <w:t>digenden Ehemann nur ein gesonderter Schwur vor Gericht – die Ehefrau kann diesen mit einem Schwur zurückweisen: Ihr Wort gilt.</w:t>
            </w:r>
          </w:p>
        </w:tc>
        <w:tc>
          <w:tcPr>
            <w:tcW w:w="3793" w:type="dxa"/>
          </w:tcPr>
          <w:p w14:paraId="7DEAE99C" w14:textId="77777777" w:rsidR="00C50D4C" w:rsidRPr="00C50D4C" w:rsidRDefault="00C50D4C" w:rsidP="004011A2">
            <w:pPr>
              <w:rPr>
                <w:rFonts w:asciiTheme="minorHAnsi" w:hAnsiTheme="minorHAnsi"/>
                <w:bCs/>
                <w:sz w:val="22"/>
                <w:szCs w:val="22"/>
                <w:lang w:val="de-DE"/>
              </w:rPr>
            </w:pPr>
            <w:r w:rsidRPr="00C50D4C">
              <w:rPr>
                <w:rFonts w:asciiTheme="minorHAnsi" w:hAnsiTheme="minorHAnsi"/>
                <w:bCs/>
                <w:sz w:val="22"/>
                <w:szCs w:val="22"/>
                <w:lang w:val="de-DE"/>
              </w:rPr>
              <w:t>Eine Anhörung der beschuldigten Frau ist nicht vorgesehen oder nötig.</w:t>
            </w:r>
          </w:p>
        </w:tc>
      </w:tr>
    </w:tbl>
    <w:p w14:paraId="7DA2D092" w14:textId="77777777" w:rsidR="00E228D2" w:rsidRDefault="00E228D2">
      <w:pPr>
        <w:rPr>
          <w:rFonts w:asciiTheme="minorHAnsi" w:hAnsiTheme="minorHAnsi"/>
          <w:b/>
          <w:iCs/>
          <w:sz w:val="22"/>
          <w:szCs w:val="22"/>
          <w:lang w:val="de-DE"/>
        </w:rPr>
      </w:pPr>
      <w:r>
        <w:rPr>
          <w:rFonts w:asciiTheme="minorHAnsi" w:hAnsiTheme="minorHAnsi"/>
          <w:b/>
          <w:iCs/>
          <w:sz w:val="22"/>
          <w:szCs w:val="22"/>
          <w:lang w:val="de-DE"/>
        </w:rPr>
        <w:br w:type="page"/>
      </w:r>
    </w:p>
    <w:p w14:paraId="6A2869AC" w14:textId="77777777" w:rsidR="00C50D4C" w:rsidRPr="00E228D2" w:rsidRDefault="00E228D2" w:rsidP="00C50D4C">
      <w:pPr>
        <w:rPr>
          <w:rFonts w:asciiTheme="minorHAnsi" w:hAnsiTheme="minorHAnsi"/>
          <w:iCs/>
          <w:sz w:val="22"/>
          <w:szCs w:val="22"/>
          <w:lang w:val="de-DE"/>
        </w:rPr>
      </w:pPr>
      <w:r w:rsidRPr="00E228D2">
        <w:rPr>
          <w:rFonts w:asciiTheme="minorHAnsi" w:hAnsiTheme="minorHAnsi"/>
          <w:iCs/>
          <w:sz w:val="22"/>
          <w:szCs w:val="22"/>
          <w:lang w:val="de-DE"/>
        </w:rPr>
        <w:lastRenderedPageBreak/>
        <w:t>Aufgaben:</w:t>
      </w:r>
    </w:p>
    <w:p w14:paraId="2B6AD669" w14:textId="77777777"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Vergleicht die beiden Ehrenkonzepte</w:t>
      </w:r>
      <w:r w:rsidR="00E228D2">
        <w:rPr>
          <w:rFonts w:asciiTheme="minorHAnsi" w:hAnsiTheme="minorHAnsi"/>
          <w:bCs/>
          <w:iCs/>
          <w:sz w:val="22"/>
          <w:szCs w:val="22"/>
          <w:lang w:val="de-DE"/>
        </w:rPr>
        <w:t>,</w:t>
      </w:r>
      <w:r w:rsidRPr="00C50D4C">
        <w:rPr>
          <w:rFonts w:asciiTheme="minorHAnsi" w:hAnsiTheme="minorHAnsi"/>
          <w:bCs/>
          <w:iCs/>
          <w:sz w:val="22"/>
          <w:szCs w:val="22"/>
          <w:lang w:val="de-DE"/>
        </w:rPr>
        <w:t xml:space="preserve"> indem ihr euch überlegt, welche unterschiedlichen Folgen die einzelnen Punkte haben können.</w:t>
      </w:r>
      <w:r w:rsidRPr="00C50D4C">
        <w:rPr>
          <w:rFonts w:asciiTheme="minorHAnsi" w:hAnsiTheme="minorHAnsi"/>
          <w:bCs/>
          <w:iCs/>
          <w:sz w:val="22"/>
          <w:szCs w:val="22"/>
          <w:lang w:val="de-DE"/>
        </w:rPr>
        <w:br/>
        <w:t xml:space="preserve"> </w:t>
      </w:r>
    </w:p>
    <w:p w14:paraId="3CB03557" w14:textId="5FAFBB9C"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 xml:space="preserve">Beurteilt, inwiefern das koranische Keuschheitsgebot mit dem heutigen Verständnis von einer Gleichberechtigung der Geschlechter und mit Menschenrechten vereinbar ist. Wie könnte dieses Konzept bei der Bekämpfung von Ehrenmorden </w:t>
      </w:r>
      <w:r w:rsidR="00781072">
        <w:rPr>
          <w:rFonts w:asciiTheme="minorHAnsi" w:hAnsiTheme="minorHAnsi"/>
          <w:bCs/>
          <w:iCs/>
          <w:sz w:val="22"/>
          <w:szCs w:val="22"/>
          <w:lang w:val="de-DE"/>
        </w:rPr>
        <w:t>behilflich sein</w:t>
      </w:r>
      <w:r w:rsidRPr="00C50D4C">
        <w:rPr>
          <w:rFonts w:asciiTheme="minorHAnsi" w:hAnsiTheme="minorHAnsi"/>
          <w:bCs/>
          <w:iCs/>
          <w:sz w:val="22"/>
          <w:szCs w:val="22"/>
          <w:lang w:val="de-DE"/>
        </w:rPr>
        <w:t xml:space="preserve">? </w:t>
      </w:r>
      <w:r w:rsidRPr="00C50D4C">
        <w:rPr>
          <w:rFonts w:asciiTheme="minorHAnsi" w:hAnsiTheme="minorHAnsi"/>
          <w:bCs/>
          <w:iCs/>
          <w:sz w:val="22"/>
          <w:szCs w:val="22"/>
          <w:lang w:val="de-DE"/>
        </w:rPr>
        <w:br/>
      </w:r>
    </w:p>
    <w:p w14:paraId="4EFB111D" w14:textId="7889F32F"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 xml:space="preserve">Woran könnte es liegen, dass </w:t>
      </w:r>
      <w:r w:rsidR="00781072">
        <w:rPr>
          <w:rFonts w:asciiTheme="minorHAnsi" w:hAnsiTheme="minorHAnsi"/>
          <w:bCs/>
          <w:iCs/>
          <w:sz w:val="22"/>
          <w:szCs w:val="22"/>
          <w:lang w:val="de-DE"/>
        </w:rPr>
        <w:t>Vorstellungen von</w:t>
      </w:r>
      <w:r w:rsidRPr="00C50D4C">
        <w:rPr>
          <w:rFonts w:asciiTheme="minorHAnsi" w:hAnsiTheme="minorHAnsi"/>
          <w:bCs/>
          <w:iCs/>
          <w:sz w:val="22"/>
          <w:szCs w:val="22"/>
          <w:lang w:val="de-DE"/>
        </w:rPr>
        <w:t xml:space="preserve"> kollektiver Familienehre in der nichtmuslimischen, aber teils auch muslimischen Öffentlichkeit bekannter sind als die Regeln des individuellen </w:t>
      </w:r>
      <w:r w:rsidR="00781072" w:rsidRPr="00C50D4C">
        <w:rPr>
          <w:rFonts w:asciiTheme="minorHAnsi" w:hAnsiTheme="minorHAnsi"/>
          <w:bCs/>
          <w:iCs/>
          <w:sz w:val="22"/>
          <w:szCs w:val="22"/>
          <w:lang w:val="de-DE"/>
        </w:rPr>
        <w:t xml:space="preserve">koranischen </w:t>
      </w:r>
      <w:r w:rsidRPr="00C50D4C">
        <w:rPr>
          <w:rFonts w:asciiTheme="minorHAnsi" w:hAnsiTheme="minorHAnsi"/>
          <w:bCs/>
          <w:iCs/>
          <w:sz w:val="22"/>
          <w:szCs w:val="22"/>
          <w:lang w:val="de-DE"/>
        </w:rPr>
        <w:t>Keuschheitsideals?</w:t>
      </w:r>
      <w:r w:rsidRPr="00C50D4C">
        <w:rPr>
          <w:rFonts w:asciiTheme="minorHAnsi" w:hAnsiTheme="minorHAnsi"/>
          <w:bCs/>
          <w:iCs/>
          <w:sz w:val="22"/>
          <w:szCs w:val="22"/>
          <w:lang w:val="de-DE"/>
        </w:rPr>
        <w:br/>
      </w:r>
    </w:p>
    <w:p w14:paraId="10CC5C75" w14:textId="77777777"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Bezieht Stellung zur Aussage in einem Bericht auf Welt-Online, dass der Vater von Gülsüm S., der einen Ehrenmord an seiner Tochter organisierte, ein „</w:t>
      </w:r>
      <w:r w:rsidRPr="00C50D4C">
        <w:rPr>
          <w:rFonts w:asciiTheme="minorHAnsi" w:hAnsiTheme="minorHAnsi"/>
          <w:sz w:val="22"/>
          <w:szCs w:val="22"/>
        </w:rPr>
        <w:t>streng nach dem Koran lebender Vate</w:t>
      </w:r>
      <w:r w:rsidRPr="00C50D4C">
        <w:rPr>
          <w:rFonts w:asciiTheme="minorHAnsi" w:hAnsiTheme="minorHAnsi"/>
          <w:sz w:val="22"/>
          <w:szCs w:val="22"/>
          <w:lang w:val="de-DE"/>
        </w:rPr>
        <w:t xml:space="preserve">r“ war. </w:t>
      </w:r>
      <w:r w:rsidRPr="00C50D4C">
        <w:rPr>
          <w:rFonts w:asciiTheme="minorHAnsi" w:hAnsiTheme="minorHAnsi"/>
          <w:bCs/>
          <w:iCs/>
          <w:sz w:val="22"/>
          <w:szCs w:val="22"/>
          <w:lang w:val="de-DE"/>
        </w:rPr>
        <w:t>(http://www.welt.de/vermischtes/article5666188/Ehrenmord-war-eine-Tat-von-Vater-und-Sohn.html; abgerufen am 15.8.17)</w:t>
      </w:r>
      <w:r w:rsidRPr="00C50D4C">
        <w:rPr>
          <w:rFonts w:asciiTheme="minorHAnsi" w:hAnsiTheme="minorHAnsi"/>
          <w:bCs/>
          <w:iCs/>
          <w:sz w:val="22"/>
          <w:szCs w:val="22"/>
          <w:lang w:val="de-DE"/>
        </w:rPr>
        <w:br/>
      </w:r>
    </w:p>
    <w:p w14:paraId="0B039C98" w14:textId="77777777"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Im Einleitungstext oben ist die Rede davon, dass es in der islamischen Welt „</w:t>
      </w:r>
      <w:r w:rsidRPr="00C50D4C">
        <w:rPr>
          <w:rFonts w:asciiTheme="minorHAnsi" w:hAnsiTheme="minorHAnsi"/>
          <w:iCs/>
          <w:sz w:val="22"/>
          <w:szCs w:val="22"/>
          <w:lang w:val="de-DE"/>
        </w:rPr>
        <w:t>sehr verschiedene Konzepte von Ehre“ gibt, für die hier zwei Beispiele verglichen wurden. Gibt es eine „Verschiedenheit von Konzepten von Ehre“ auch in Gesellschaften des westlichen Kulturraumes, speziell in Deutschland?</w:t>
      </w:r>
      <w:r w:rsidRPr="00C50D4C">
        <w:rPr>
          <w:rFonts w:asciiTheme="minorHAnsi" w:hAnsiTheme="minorHAnsi"/>
          <w:iCs/>
          <w:sz w:val="22"/>
          <w:szCs w:val="22"/>
          <w:lang w:val="de-DE"/>
        </w:rPr>
        <w:br/>
      </w:r>
    </w:p>
    <w:p w14:paraId="249B2D84" w14:textId="09A1350B"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 xml:space="preserve">Wie würden die einzelnen Punkte in der Tabelle aussehen, wenn man </w:t>
      </w:r>
      <w:proofErr w:type="gramStart"/>
      <w:r w:rsidR="00781072">
        <w:rPr>
          <w:rFonts w:asciiTheme="minorHAnsi" w:hAnsiTheme="minorHAnsi"/>
          <w:bCs/>
          <w:iCs/>
          <w:sz w:val="22"/>
          <w:szCs w:val="22"/>
          <w:lang w:val="de-DE"/>
        </w:rPr>
        <w:t>ein weitere Spalte</w:t>
      </w:r>
      <w:proofErr w:type="gramEnd"/>
      <w:r w:rsidR="00781072">
        <w:rPr>
          <w:rFonts w:asciiTheme="minorHAnsi" w:hAnsiTheme="minorHAnsi"/>
          <w:bCs/>
          <w:iCs/>
          <w:sz w:val="22"/>
          <w:szCs w:val="22"/>
          <w:lang w:val="de-DE"/>
        </w:rPr>
        <w:t xml:space="preserve"> für </w:t>
      </w:r>
      <w:r w:rsidRPr="00C50D4C">
        <w:rPr>
          <w:rFonts w:asciiTheme="minorHAnsi" w:hAnsiTheme="minorHAnsi"/>
          <w:bCs/>
          <w:iCs/>
          <w:sz w:val="22"/>
          <w:szCs w:val="22"/>
          <w:lang w:val="de-DE"/>
        </w:rPr>
        <w:t xml:space="preserve">eine nichtreligiöse bzw. </w:t>
      </w:r>
      <w:r w:rsidR="00781072">
        <w:rPr>
          <w:rFonts w:asciiTheme="minorHAnsi" w:hAnsiTheme="minorHAnsi"/>
          <w:bCs/>
          <w:iCs/>
          <w:sz w:val="22"/>
          <w:szCs w:val="22"/>
          <w:lang w:val="de-DE"/>
        </w:rPr>
        <w:t>nicht</w:t>
      </w:r>
      <w:r w:rsidRPr="00C50D4C">
        <w:rPr>
          <w:rFonts w:asciiTheme="minorHAnsi" w:hAnsiTheme="minorHAnsi"/>
          <w:bCs/>
          <w:iCs/>
          <w:sz w:val="22"/>
          <w:szCs w:val="22"/>
          <w:lang w:val="de-DE"/>
        </w:rPr>
        <w:t xml:space="preserve"> auf den Ehebund festgelegte Sexualmoral zu Grunde leg</w:t>
      </w:r>
      <w:r w:rsidR="00781072">
        <w:rPr>
          <w:rFonts w:asciiTheme="minorHAnsi" w:hAnsiTheme="minorHAnsi"/>
          <w:bCs/>
          <w:iCs/>
          <w:sz w:val="22"/>
          <w:szCs w:val="22"/>
          <w:lang w:val="de-DE"/>
        </w:rPr>
        <w:t>en würde</w:t>
      </w:r>
      <w:r w:rsidRPr="00C50D4C">
        <w:rPr>
          <w:rFonts w:asciiTheme="minorHAnsi" w:hAnsiTheme="minorHAnsi"/>
          <w:bCs/>
          <w:iCs/>
          <w:sz w:val="22"/>
          <w:szCs w:val="22"/>
          <w:lang w:val="de-DE"/>
        </w:rPr>
        <w:t>? Erörtert dabei auch, inwieweit der Begriff „Ehre“ in einer solchen Auffassung sinnvoll ist.</w:t>
      </w:r>
      <w:r w:rsidRPr="00C50D4C">
        <w:rPr>
          <w:rFonts w:asciiTheme="minorHAnsi" w:hAnsiTheme="minorHAnsi"/>
          <w:bCs/>
          <w:iCs/>
          <w:sz w:val="22"/>
          <w:szCs w:val="22"/>
          <w:lang w:val="de-DE"/>
        </w:rPr>
        <w:br/>
      </w:r>
    </w:p>
    <w:p w14:paraId="702DE091" w14:textId="77777777"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Wie können voneinander abweichende Vorstellungen von Ehre (im Sinne von Sexualmoral) friedlich in einer Gesellschaft nebeneinander existieren? Wo gibt es Punkte, die vom jeweils anderen missverstanden werden könnten?</w:t>
      </w:r>
      <w:r w:rsidRPr="00C50D4C">
        <w:rPr>
          <w:rFonts w:asciiTheme="minorHAnsi" w:hAnsiTheme="minorHAnsi"/>
          <w:bCs/>
          <w:iCs/>
          <w:sz w:val="22"/>
          <w:szCs w:val="22"/>
          <w:lang w:val="de-DE"/>
        </w:rPr>
        <w:br/>
      </w:r>
    </w:p>
    <w:p w14:paraId="2B0CFCAF" w14:textId="77777777"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Bezieht kritisch Stellung zum Satz: „</w:t>
      </w:r>
      <w:r w:rsidRPr="00C50D4C">
        <w:rPr>
          <w:rFonts w:asciiTheme="minorHAnsi" w:hAnsiTheme="minorHAnsi"/>
          <w:bCs/>
          <w:i/>
          <w:sz w:val="22"/>
          <w:szCs w:val="22"/>
          <w:lang w:val="de-DE"/>
        </w:rPr>
        <w:t>Deutsche Mädchen haben ja eh keine Ehre</w:t>
      </w:r>
      <w:r w:rsidRPr="00C50D4C">
        <w:rPr>
          <w:rFonts w:asciiTheme="minorHAnsi" w:hAnsiTheme="minorHAnsi"/>
          <w:bCs/>
          <w:iCs/>
          <w:sz w:val="22"/>
          <w:szCs w:val="22"/>
          <w:lang w:val="de-DE"/>
        </w:rPr>
        <w:t>.“</w:t>
      </w:r>
      <w:r w:rsidRPr="00C50D4C">
        <w:rPr>
          <w:rFonts w:asciiTheme="minorHAnsi" w:hAnsiTheme="minorHAnsi"/>
          <w:bCs/>
          <w:iCs/>
          <w:sz w:val="22"/>
          <w:szCs w:val="22"/>
          <w:lang w:val="de-DE"/>
        </w:rPr>
        <w:br/>
      </w:r>
    </w:p>
    <w:p w14:paraId="2C468F88" w14:textId="77777777"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Bezieht kritisch Stellung zum Satz: „</w:t>
      </w:r>
      <w:r w:rsidRPr="00C50D4C">
        <w:rPr>
          <w:rFonts w:asciiTheme="minorHAnsi" w:hAnsiTheme="minorHAnsi"/>
          <w:bCs/>
          <w:i/>
          <w:sz w:val="22"/>
          <w:szCs w:val="22"/>
          <w:lang w:val="de-DE"/>
        </w:rPr>
        <w:t>Muslimische Mädchen werden ja eh unterdrückt</w:t>
      </w:r>
      <w:r w:rsidRPr="00C50D4C">
        <w:rPr>
          <w:rFonts w:asciiTheme="minorHAnsi" w:hAnsiTheme="minorHAnsi"/>
          <w:bCs/>
          <w:iCs/>
          <w:sz w:val="22"/>
          <w:szCs w:val="22"/>
          <w:lang w:val="de-DE"/>
        </w:rPr>
        <w:t>.“</w:t>
      </w:r>
      <w:r w:rsidRPr="00C50D4C">
        <w:rPr>
          <w:rFonts w:asciiTheme="minorHAnsi" w:hAnsiTheme="minorHAnsi"/>
          <w:bCs/>
          <w:iCs/>
          <w:sz w:val="22"/>
          <w:szCs w:val="22"/>
          <w:lang w:val="de-DE"/>
        </w:rPr>
        <w:br/>
      </w:r>
    </w:p>
    <w:p w14:paraId="29FD1299" w14:textId="3D7A7AC4" w:rsidR="00C50D4C" w:rsidRP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 xml:space="preserve">Wie </w:t>
      </w:r>
      <w:r w:rsidR="00781072">
        <w:rPr>
          <w:rFonts w:asciiTheme="minorHAnsi" w:hAnsiTheme="minorHAnsi"/>
          <w:bCs/>
          <w:iCs/>
          <w:sz w:val="22"/>
          <w:szCs w:val="22"/>
          <w:lang w:val="de-DE"/>
        </w:rPr>
        <w:t>sehen</w:t>
      </w:r>
      <w:r w:rsidRPr="00C50D4C">
        <w:rPr>
          <w:rFonts w:asciiTheme="minorHAnsi" w:hAnsiTheme="minorHAnsi"/>
          <w:bCs/>
          <w:iCs/>
          <w:sz w:val="22"/>
          <w:szCs w:val="22"/>
          <w:lang w:val="de-DE"/>
        </w:rPr>
        <w:t xml:space="preserve"> </w:t>
      </w:r>
      <w:r w:rsidR="00781072">
        <w:rPr>
          <w:rFonts w:asciiTheme="minorHAnsi" w:hAnsiTheme="minorHAnsi"/>
          <w:bCs/>
          <w:iCs/>
          <w:sz w:val="22"/>
          <w:szCs w:val="22"/>
          <w:lang w:val="de-DE"/>
        </w:rPr>
        <w:t>die</w:t>
      </w:r>
      <w:r w:rsidRPr="00C50D4C">
        <w:rPr>
          <w:rFonts w:asciiTheme="minorHAnsi" w:hAnsiTheme="minorHAnsi"/>
          <w:bCs/>
          <w:iCs/>
          <w:sz w:val="22"/>
          <w:szCs w:val="22"/>
          <w:lang w:val="de-DE"/>
        </w:rPr>
        <w:t xml:space="preserve"> Regeln </w:t>
      </w:r>
      <w:r w:rsidR="00781072">
        <w:rPr>
          <w:rFonts w:asciiTheme="minorHAnsi" w:hAnsiTheme="minorHAnsi"/>
          <w:bCs/>
          <w:iCs/>
          <w:sz w:val="22"/>
          <w:szCs w:val="22"/>
          <w:lang w:val="de-DE"/>
        </w:rPr>
        <w:t>zum</w:t>
      </w:r>
      <w:r w:rsidRPr="00C50D4C">
        <w:rPr>
          <w:rFonts w:asciiTheme="minorHAnsi" w:hAnsiTheme="minorHAnsi"/>
          <w:bCs/>
          <w:iCs/>
          <w:sz w:val="22"/>
          <w:szCs w:val="22"/>
          <w:lang w:val="de-DE"/>
        </w:rPr>
        <w:t xml:space="preserve"> Thema Ehre, Moral und Sexualität aus</w:t>
      </w:r>
      <w:r w:rsidR="00781072">
        <w:rPr>
          <w:rFonts w:asciiTheme="minorHAnsi" w:hAnsiTheme="minorHAnsi"/>
          <w:bCs/>
          <w:iCs/>
          <w:sz w:val="22"/>
          <w:szCs w:val="22"/>
          <w:lang w:val="de-DE"/>
        </w:rPr>
        <w:t>, die ihr selbst für sinnvoll erachtet</w:t>
      </w:r>
      <w:r w:rsidRPr="00C50D4C">
        <w:rPr>
          <w:rFonts w:asciiTheme="minorHAnsi" w:hAnsiTheme="minorHAnsi"/>
          <w:bCs/>
          <w:iCs/>
          <w:sz w:val="22"/>
          <w:szCs w:val="22"/>
          <w:lang w:val="de-DE"/>
        </w:rPr>
        <w:t>? Ihr könnt euch hierzu an den Punkten in der Tabelle orientieren und diese auch erweitern.</w:t>
      </w:r>
      <w:r w:rsidRPr="00C50D4C">
        <w:rPr>
          <w:rFonts w:asciiTheme="minorHAnsi" w:hAnsiTheme="minorHAnsi"/>
          <w:bCs/>
          <w:iCs/>
          <w:sz w:val="22"/>
          <w:szCs w:val="22"/>
          <w:lang w:val="de-DE"/>
        </w:rPr>
        <w:br/>
      </w:r>
    </w:p>
    <w:p w14:paraId="6CBF4847" w14:textId="77777777" w:rsidR="00C50D4C" w:rsidRDefault="00C50D4C" w:rsidP="00C50D4C">
      <w:pPr>
        <w:pStyle w:val="Listenabsatz"/>
        <w:numPr>
          <w:ilvl w:val="0"/>
          <w:numId w:val="12"/>
        </w:numPr>
        <w:rPr>
          <w:rFonts w:asciiTheme="minorHAnsi" w:hAnsiTheme="minorHAnsi"/>
          <w:bCs/>
          <w:iCs/>
          <w:sz w:val="22"/>
          <w:szCs w:val="22"/>
          <w:lang w:val="de-DE"/>
        </w:rPr>
      </w:pPr>
      <w:r w:rsidRPr="00C50D4C">
        <w:rPr>
          <w:rFonts w:asciiTheme="minorHAnsi" w:hAnsiTheme="minorHAnsi"/>
          <w:bCs/>
          <w:iCs/>
          <w:sz w:val="22"/>
          <w:szCs w:val="22"/>
          <w:lang w:val="de-DE"/>
        </w:rPr>
        <w:t xml:space="preserve">Lest und diskutiert das Interview mit dem Gewaltforscher Werner </w:t>
      </w:r>
      <w:proofErr w:type="spellStart"/>
      <w:r w:rsidRPr="00C50D4C">
        <w:rPr>
          <w:rFonts w:asciiTheme="minorHAnsi" w:hAnsiTheme="minorHAnsi"/>
          <w:bCs/>
          <w:iCs/>
          <w:sz w:val="22"/>
          <w:szCs w:val="22"/>
          <w:lang w:val="de-DE"/>
        </w:rPr>
        <w:t>Schiffauer</w:t>
      </w:r>
      <w:proofErr w:type="spellEnd"/>
      <w:r w:rsidRPr="00C50D4C">
        <w:rPr>
          <w:rFonts w:asciiTheme="minorHAnsi" w:hAnsiTheme="minorHAnsi"/>
          <w:bCs/>
          <w:iCs/>
          <w:sz w:val="22"/>
          <w:szCs w:val="22"/>
          <w:lang w:val="de-DE"/>
        </w:rPr>
        <w:t xml:space="preserve"> zu den weltanschaulichen und sozialen Hintergründen des Ehrenmordes an Hatun Sürücü (</w:t>
      </w:r>
      <w:proofErr w:type="gramStart"/>
      <w:r w:rsidRPr="00C50D4C">
        <w:rPr>
          <w:rFonts w:asciiTheme="minorHAnsi" w:hAnsiTheme="minorHAnsi"/>
          <w:bCs/>
          <w:iCs/>
          <w:sz w:val="22"/>
          <w:szCs w:val="22"/>
          <w:lang w:val="de-DE"/>
        </w:rPr>
        <w:t>http://www.taz.de/!530965/ ,</w:t>
      </w:r>
      <w:proofErr w:type="gramEnd"/>
      <w:r w:rsidRPr="00C50D4C">
        <w:rPr>
          <w:rFonts w:asciiTheme="minorHAnsi" w:hAnsiTheme="minorHAnsi"/>
          <w:bCs/>
          <w:iCs/>
          <w:sz w:val="22"/>
          <w:szCs w:val="22"/>
          <w:lang w:val="de-DE"/>
        </w:rPr>
        <w:t xml:space="preserve"> abgerufen am 15.8.17; vergleiche auch den Wikipedia-Eintrag zu Hatun Sürücü: https://de.wikipedia.org/wiki/Hatun_S%C3%BCr%C3%BCc%C3%BC, abgerufen am 15.8.17)</w:t>
      </w:r>
    </w:p>
    <w:p w14:paraId="0144BDB0" w14:textId="77777777" w:rsidR="00FF3683" w:rsidRDefault="00FF3683" w:rsidP="00FF3683">
      <w:pPr>
        <w:rPr>
          <w:rFonts w:asciiTheme="minorHAnsi" w:hAnsiTheme="minorHAnsi"/>
          <w:bCs/>
          <w:iCs/>
          <w:sz w:val="22"/>
          <w:szCs w:val="22"/>
        </w:rPr>
      </w:pPr>
    </w:p>
    <w:p w14:paraId="072BF9FA" w14:textId="1EC489EC" w:rsidR="00C50D4C" w:rsidRPr="004F5142" w:rsidRDefault="00FF3683" w:rsidP="00781072">
      <w:pPr>
        <w:rPr>
          <w:rFonts w:asciiTheme="minorHAnsi" w:hAnsiTheme="minorHAnsi"/>
          <w:bCs/>
          <w:iCs/>
          <w:sz w:val="22"/>
          <w:szCs w:val="22"/>
          <w:u w:val="single"/>
          <w:lang w:val="de-DE"/>
        </w:rPr>
      </w:pPr>
      <w:r>
        <w:rPr>
          <w:rFonts w:asciiTheme="minorHAnsi" w:hAnsiTheme="minorHAnsi"/>
          <w:bCs/>
          <w:iCs/>
          <w:sz w:val="22"/>
          <w:szCs w:val="22"/>
        </w:rPr>
        <w:br w:type="page"/>
      </w:r>
      <w:r w:rsidR="00C50D4C" w:rsidRPr="00D33849">
        <w:rPr>
          <w:rFonts w:asciiTheme="minorHAnsi" w:hAnsiTheme="minorHAnsi"/>
          <w:b/>
          <w:iCs/>
          <w:sz w:val="22"/>
          <w:szCs w:val="22"/>
          <w:u w:val="single"/>
          <w:lang w:val="de-DE"/>
        </w:rPr>
        <w:lastRenderedPageBreak/>
        <w:t>Material M</w:t>
      </w:r>
      <w:r w:rsidR="004F5142" w:rsidRPr="00D33849">
        <w:rPr>
          <w:rFonts w:asciiTheme="minorHAnsi" w:hAnsiTheme="minorHAnsi"/>
          <w:b/>
          <w:iCs/>
          <w:sz w:val="22"/>
          <w:szCs w:val="22"/>
          <w:u w:val="single"/>
          <w:lang w:val="de-DE"/>
        </w:rPr>
        <w:t xml:space="preserve"> </w:t>
      </w:r>
      <w:r w:rsidR="00C50D4C" w:rsidRPr="00D33849">
        <w:rPr>
          <w:rFonts w:asciiTheme="minorHAnsi" w:hAnsiTheme="minorHAnsi"/>
          <w:b/>
          <w:iCs/>
          <w:sz w:val="22"/>
          <w:szCs w:val="22"/>
          <w:u w:val="single"/>
          <w:lang w:val="de-DE"/>
        </w:rPr>
        <w:t>3:</w:t>
      </w:r>
      <w:r w:rsidR="00C50D4C" w:rsidRPr="004F5142">
        <w:rPr>
          <w:rFonts w:asciiTheme="minorHAnsi" w:hAnsiTheme="minorHAnsi"/>
          <w:bCs/>
          <w:iCs/>
          <w:sz w:val="22"/>
          <w:szCs w:val="22"/>
          <w:u w:val="single"/>
          <w:lang w:val="de-DE"/>
        </w:rPr>
        <w:t xml:space="preserve"> Der agrarisch-ländliche Ursprung des Konzeptes von kollektiver Familienehre</w:t>
      </w:r>
    </w:p>
    <w:p w14:paraId="3D21A451" w14:textId="77777777" w:rsidR="00C50D4C" w:rsidRPr="00C50D4C" w:rsidRDefault="00C50D4C" w:rsidP="00C50D4C">
      <w:pPr>
        <w:autoSpaceDE w:val="0"/>
        <w:autoSpaceDN w:val="0"/>
        <w:adjustRightInd w:val="0"/>
        <w:spacing w:after="0" w:line="240" w:lineRule="auto"/>
        <w:rPr>
          <w:rFonts w:asciiTheme="minorHAnsi" w:hAnsiTheme="minorHAnsi"/>
          <w:b/>
          <w:bCs/>
          <w:iCs/>
          <w:sz w:val="22"/>
          <w:szCs w:val="22"/>
          <w:lang w:val="de-DE"/>
        </w:rPr>
      </w:pPr>
    </w:p>
    <w:p w14:paraId="4EA98F9E" w14:textId="77777777" w:rsidR="00C50D4C" w:rsidRPr="00C50D4C" w:rsidRDefault="00C50D4C" w:rsidP="00C50D4C">
      <w:pPr>
        <w:spacing w:after="0"/>
        <w:rPr>
          <w:rFonts w:asciiTheme="minorHAnsi" w:hAnsiTheme="minorHAnsi"/>
          <w:sz w:val="22"/>
          <w:szCs w:val="22"/>
          <w:lang w:val="de-DE"/>
        </w:rPr>
      </w:pPr>
      <w:r w:rsidRPr="00C50D4C">
        <w:rPr>
          <w:rFonts w:asciiTheme="minorHAnsi" w:hAnsiTheme="minorHAnsi"/>
          <w:sz w:val="22"/>
          <w:szCs w:val="22"/>
          <w:lang w:val="de-DE"/>
        </w:rPr>
        <w:t>Aus einer Studie des Bundeskriminalamtes (BKA: Ehrenmorde in Deutschland 1996-2005, Köln 2011) über Ehrenmorde in Deutschland:</w:t>
      </w:r>
    </w:p>
    <w:p w14:paraId="59F77238" w14:textId="77777777" w:rsidR="00C50D4C" w:rsidRPr="00C50D4C" w:rsidRDefault="00C50D4C" w:rsidP="00C50D4C">
      <w:pPr>
        <w:spacing w:after="0"/>
        <w:rPr>
          <w:rFonts w:asciiTheme="minorHAnsi" w:hAnsiTheme="minorHAnsi"/>
          <w:sz w:val="22"/>
          <w:szCs w:val="22"/>
          <w:lang w:val="de-DE"/>
        </w:rPr>
      </w:pPr>
    </w:p>
    <w:p w14:paraId="04E5B5AC" w14:textId="77777777" w:rsidR="00C50D4C" w:rsidRPr="00C50D4C" w:rsidRDefault="00C50D4C" w:rsidP="00C50D4C">
      <w:pPr>
        <w:spacing w:after="0"/>
        <w:rPr>
          <w:rFonts w:asciiTheme="minorHAnsi" w:hAnsiTheme="minorHAnsi"/>
          <w:sz w:val="22"/>
          <w:szCs w:val="22"/>
        </w:rPr>
      </w:pPr>
      <w:r w:rsidRPr="00C50D4C">
        <w:rPr>
          <w:rFonts w:asciiTheme="minorHAnsi" w:hAnsiTheme="minorHAnsi"/>
          <w:sz w:val="22"/>
          <w:szCs w:val="22"/>
        </w:rPr>
        <w:t>„Das zentrale Element, das den Ehrenmord von anderen Formen familialer T</w:t>
      </w:r>
      <w:r w:rsidRPr="00C50D4C">
        <w:rPr>
          <w:rFonts w:asciiTheme="minorHAnsi" w:hAnsiTheme="minorHAnsi"/>
          <w:sz w:val="22"/>
          <w:szCs w:val="22"/>
          <w:lang w:val="de-DE"/>
        </w:rPr>
        <w:t>ö</w:t>
      </w:r>
      <w:r w:rsidRPr="00C50D4C">
        <w:rPr>
          <w:rFonts w:asciiTheme="minorHAnsi" w:hAnsiTheme="minorHAnsi"/>
          <w:sz w:val="22"/>
          <w:szCs w:val="22"/>
        </w:rPr>
        <w:t>tungsdelikte</w:t>
      </w:r>
    </w:p>
    <w:p w14:paraId="7B774D77" w14:textId="77777777" w:rsidR="00C50D4C" w:rsidRPr="00C50D4C" w:rsidRDefault="00C50D4C" w:rsidP="00C50D4C">
      <w:pPr>
        <w:spacing w:after="0"/>
        <w:rPr>
          <w:rFonts w:asciiTheme="minorHAnsi" w:hAnsiTheme="minorHAnsi"/>
          <w:sz w:val="22"/>
          <w:szCs w:val="22"/>
        </w:rPr>
      </w:pPr>
      <w:r w:rsidRPr="00C50D4C">
        <w:rPr>
          <w:rFonts w:asciiTheme="minorHAnsi" w:hAnsiTheme="minorHAnsi"/>
          <w:sz w:val="22"/>
          <w:szCs w:val="22"/>
        </w:rPr>
        <w:t>abhebt und f</w:t>
      </w:r>
      <w:r w:rsidRPr="00C50D4C">
        <w:rPr>
          <w:rFonts w:asciiTheme="minorHAnsi" w:hAnsiTheme="minorHAnsi"/>
          <w:sz w:val="22"/>
          <w:szCs w:val="22"/>
          <w:lang w:val="de-DE"/>
        </w:rPr>
        <w:t>ü</w:t>
      </w:r>
      <w:r w:rsidRPr="00C50D4C">
        <w:rPr>
          <w:rFonts w:asciiTheme="minorHAnsi" w:hAnsiTheme="minorHAnsi"/>
          <w:sz w:val="22"/>
          <w:szCs w:val="22"/>
        </w:rPr>
        <w:t>r Außenstehende so unverst</w:t>
      </w:r>
      <w:r w:rsidRPr="00C50D4C">
        <w:rPr>
          <w:rFonts w:asciiTheme="minorHAnsi" w:hAnsiTheme="minorHAnsi"/>
          <w:sz w:val="22"/>
          <w:szCs w:val="22"/>
          <w:lang w:val="de-DE"/>
        </w:rPr>
        <w:t>ä</w:t>
      </w:r>
      <w:r w:rsidRPr="00C50D4C">
        <w:rPr>
          <w:rFonts w:asciiTheme="minorHAnsi" w:hAnsiTheme="minorHAnsi"/>
          <w:sz w:val="22"/>
          <w:szCs w:val="22"/>
        </w:rPr>
        <w:t>ndlich macht, ist die Bedeutung</w:t>
      </w:r>
      <w:r w:rsidRPr="00C50D4C">
        <w:rPr>
          <w:rFonts w:asciiTheme="minorHAnsi" w:hAnsiTheme="minorHAnsi"/>
          <w:sz w:val="22"/>
          <w:szCs w:val="22"/>
          <w:lang w:val="de-DE"/>
        </w:rPr>
        <w:t xml:space="preserve"> </w:t>
      </w:r>
      <w:r w:rsidRPr="00C50D4C">
        <w:rPr>
          <w:rFonts w:asciiTheme="minorHAnsi" w:hAnsiTheme="minorHAnsi"/>
          <w:sz w:val="22"/>
          <w:szCs w:val="22"/>
        </w:rPr>
        <w:t>des spezifischen Ehrkonzepts</w:t>
      </w:r>
      <w:r w:rsidRPr="00C50D4C">
        <w:rPr>
          <w:rFonts w:asciiTheme="minorHAnsi" w:hAnsiTheme="minorHAnsi"/>
          <w:sz w:val="22"/>
          <w:szCs w:val="22"/>
          <w:lang w:val="de-DE"/>
        </w:rPr>
        <w:t>.</w:t>
      </w:r>
      <w:r w:rsidRPr="00C50D4C">
        <w:rPr>
          <w:rFonts w:asciiTheme="minorHAnsi" w:hAnsiTheme="minorHAnsi"/>
          <w:sz w:val="22"/>
          <w:szCs w:val="22"/>
        </w:rPr>
        <w:t xml:space="preserve"> Dieses Ehrkonzept, das</w:t>
      </w:r>
      <w:r w:rsidRPr="00C50D4C">
        <w:rPr>
          <w:rFonts w:asciiTheme="minorHAnsi" w:hAnsiTheme="minorHAnsi"/>
          <w:sz w:val="22"/>
          <w:szCs w:val="22"/>
          <w:lang w:val="de-DE"/>
        </w:rPr>
        <w:t xml:space="preserve"> </w:t>
      </w:r>
      <w:r w:rsidRPr="00C50D4C">
        <w:rPr>
          <w:rFonts w:asciiTheme="minorHAnsi" w:hAnsiTheme="minorHAnsi"/>
          <w:sz w:val="22"/>
          <w:szCs w:val="22"/>
        </w:rPr>
        <w:t xml:space="preserve">in vielen Gesellschaften in sehr </w:t>
      </w:r>
      <w:r w:rsidRPr="00C50D4C">
        <w:rPr>
          <w:rFonts w:asciiTheme="minorHAnsi" w:hAnsiTheme="minorHAnsi"/>
          <w:sz w:val="22"/>
          <w:szCs w:val="22"/>
          <w:lang w:val="de-DE"/>
        </w:rPr>
        <w:t>ä</w:t>
      </w:r>
      <w:r w:rsidRPr="00C50D4C">
        <w:rPr>
          <w:rFonts w:asciiTheme="minorHAnsi" w:hAnsiTheme="minorHAnsi"/>
          <w:sz w:val="22"/>
          <w:szCs w:val="22"/>
        </w:rPr>
        <w:t>hnlicher Form verbreitet ist oder war, bildet</w:t>
      </w:r>
      <w:r w:rsidRPr="00C50D4C">
        <w:rPr>
          <w:rFonts w:asciiTheme="minorHAnsi" w:hAnsiTheme="minorHAnsi"/>
          <w:sz w:val="22"/>
          <w:szCs w:val="22"/>
          <w:lang w:val="de-DE"/>
        </w:rPr>
        <w:t xml:space="preserve"> </w:t>
      </w:r>
      <w:r w:rsidRPr="00C50D4C">
        <w:rPr>
          <w:rFonts w:asciiTheme="minorHAnsi" w:hAnsiTheme="minorHAnsi"/>
          <w:sz w:val="22"/>
          <w:szCs w:val="22"/>
        </w:rPr>
        <w:t>die entscheidende Grundlage f</w:t>
      </w:r>
      <w:r w:rsidRPr="00C50D4C">
        <w:rPr>
          <w:rFonts w:asciiTheme="minorHAnsi" w:hAnsiTheme="minorHAnsi"/>
          <w:sz w:val="22"/>
          <w:szCs w:val="22"/>
          <w:lang w:val="de-DE"/>
        </w:rPr>
        <w:t>ü</w:t>
      </w:r>
      <w:r w:rsidRPr="00C50D4C">
        <w:rPr>
          <w:rFonts w:asciiTheme="minorHAnsi" w:hAnsiTheme="minorHAnsi"/>
          <w:sz w:val="22"/>
          <w:szCs w:val="22"/>
        </w:rPr>
        <w:t>r die Motivation der T</w:t>
      </w:r>
      <w:r w:rsidRPr="00C50D4C">
        <w:rPr>
          <w:rFonts w:asciiTheme="minorHAnsi" w:hAnsiTheme="minorHAnsi"/>
          <w:sz w:val="22"/>
          <w:szCs w:val="22"/>
          <w:lang w:val="de-DE"/>
        </w:rPr>
        <w:t>ä</w:t>
      </w:r>
      <w:r w:rsidRPr="00C50D4C">
        <w:rPr>
          <w:rFonts w:asciiTheme="minorHAnsi" w:hAnsiTheme="minorHAnsi"/>
          <w:sz w:val="22"/>
          <w:szCs w:val="22"/>
        </w:rPr>
        <w:t>ter. Noch in den 1960er</w:t>
      </w:r>
      <w:r w:rsidRPr="00C50D4C">
        <w:rPr>
          <w:rFonts w:asciiTheme="minorHAnsi" w:hAnsiTheme="minorHAnsi"/>
          <w:sz w:val="22"/>
          <w:szCs w:val="22"/>
          <w:lang w:val="de-DE"/>
        </w:rPr>
        <w:t xml:space="preserve"> </w:t>
      </w:r>
      <w:r w:rsidRPr="00C50D4C">
        <w:rPr>
          <w:rFonts w:asciiTheme="minorHAnsi" w:hAnsiTheme="minorHAnsi"/>
          <w:sz w:val="22"/>
          <w:szCs w:val="22"/>
        </w:rPr>
        <w:t>Jahren sprachen Ethnologen von einem f</w:t>
      </w:r>
      <w:r w:rsidRPr="00C50D4C">
        <w:rPr>
          <w:rFonts w:asciiTheme="minorHAnsi" w:hAnsiTheme="minorHAnsi"/>
          <w:sz w:val="22"/>
          <w:szCs w:val="22"/>
          <w:lang w:val="de-DE"/>
        </w:rPr>
        <w:t>ü</w:t>
      </w:r>
      <w:r w:rsidRPr="00C50D4C">
        <w:rPr>
          <w:rFonts w:asciiTheme="minorHAnsi" w:hAnsiTheme="minorHAnsi"/>
          <w:sz w:val="22"/>
          <w:szCs w:val="22"/>
        </w:rPr>
        <w:t>r die „Mittelmeer-Gesellschaften“ typischen</w:t>
      </w:r>
      <w:r w:rsidRPr="00C50D4C">
        <w:rPr>
          <w:rFonts w:asciiTheme="minorHAnsi" w:hAnsiTheme="minorHAnsi"/>
          <w:sz w:val="22"/>
          <w:szCs w:val="22"/>
          <w:lang w:val="de-DE"/>
        </w:rPr>
        <w:t xml:space="preserve"> </w:t>
      </w:r>
      <w:r w:rsidRPr="00C50D4C">
        <w:rPr>
          <w:rFonts w:asciiTheme="minorHAnsi" w:hAnsiTheme="minorHAnsi"/>
          <w:sz w:val="22"/>
          <w:szCs w:val="22"/>
        </w:rPr>
        <w:t>Ph</w:t>
      </w:r>
      <w:r w:rsidRPr="00C50D4C">
        <w:rPr>
          <w:rFonts w:asciiTheme="minorHAnsi" w:hAnsiTheme="minorHAnsi"/>
          <w:sz w:val="22"/>
          <w:szCs w:val="22"/>
          <w:lang w:val="de-DE"/>
        </w:rPr>
        <w:t>ä</w:t>
      </w:r>
      <w:r w:rsidRPr="00C50D4C">
        <w:rPr>
          <w:rFonts w:asciiTheme="minorHAnsi" w:hAnsiTheme="minorHAnsi"/>
          <w:sz w:val="22"/>
          <w:szCs w:val="22"/>
        </w:rPr>
        <w:t>nomen und schlossen dabei neben Vorderasien und Nordafrika auch</w:t>
      </w:r>
      <w:r w:rsidR="004F5142">
        <w:rPr>
          <w:rFonts w:asciiTheme="minorHAnsi" w:hAnsiTheme="minorHAnsi"/>
          <w:sz w:val="22"/>
          <w:szCs w:val="22"/>
          <w:lang w:val="de-DE"/>
        </w:rPr>
        <w:t xml:space="preserve"> </w:t>
      </w:r>
      <w:r w:rsidRPr="00C50D4C">
        <w:rPr>
          <w:rFonts w:asciiTheme="minorHAnsi" w:hAnsiTheme="minorHAnsi"/>
          <w:sz w:val="22"/>
          <w:szCs w:val="22"/>
        </w:rPr>
        <w:t>l</w:t>
      </w:r>
      <w:r w:rsidRPr="00C50D4C">
        <w:rPr>
          <w:rFonts w:asciiTheme="minorHAnsi" w:hAnsiTheme="minorHAnsi"/>
          <w:sz w:val="22"/>
          <w:szCs w:val="22"/>
          <w:lang w:val="de-DE"/>
        </w:rPr>
        <w:t>ä</w:t>
      </w:r>
      <w:r w:rsidRPr="00C50D4C">
        <w:rPr>
          <w:rFonts w:asciiTheme="minorHAnsi" w:hAnsiTheme="minorHAnsi"/>
          <w:sz w:val="22"/>
          <w:szCs w:val="22"/>
        </w:rPr>
        <w:t>ndliche Regionen Italiens, Spaniens und Griechenlands ei</w:t>
      </w:r>
      <w:r w:rsidRPr="00C50D4C">
        <w:rPr>
          <w:rFonts w:asciiTheme="minorHAnsi" w:hAnsiTheme="minorHAnsi"/>
          <w:sz w:val="22"/>
          <w:szCs w:val="22"/>
          <w:lang w:val="de-DE"/>
        </w:rPr>
        <w:t xml:space="preserve">n. </w:t>
      </w:r>
      <w:r w:rsidRPr="00C50D4C">
        <w:rPr>
          <w:rFonts w:asciiTheme="minorHAnsi" w:hAnsiTheme="minorHAnsi"/>
          <w:sz w:val="22"/>
          <w:szCs w:val="22"/>
        </w:rPr>
        <w:t>Das Ehrkonzept findet oder</w:t>
      </w:r>
      <w:r w:rsidRPr="00C50D4C">
        <w:rPr>
          <w:rFonts w:asciiTheme="minorHAnsi" w:hAnsiTheme="minorHAnsi"/>
          <w:sz w:val="22"/>
          <w:szCs w:val="22"/>
          <w:lang w:val="de-DE"/>
        </w:rPr>
        <w:t xml:space="preserve"> </w:t>
      </w:r>
      <w:r w:rsidRPr="00C50D4C">
        <w:rPr>
          <w:rFonts w:asciiTheme="minorHAnsi" w:hAnsiTheme="minorHAnsi"/>
          <w:sz w:val="22"/>
          <w:szCs w:val="22"/>
        </w:rPr>
        <w:t>fand sich ebenso in anderen islamischen Gesellschaften wie Pakistan und Afghanistan</w:t>
      </w:r>
      <w:r w:rsidRPr="00C50D4C">
        <w:rPr>
          <w:rFonts w:asciiTheme="minorHAnsi" w:hAnsiTheme="minorHAnsi"/>
          <w:sz w:val="22"/>
          <w:szCs w:val="22"/>
          <w:lang w:val="de-DE"/>
        </w:rPr>
        <w:t xml:space="preserve"> </w:t>
      </w:r>
      <w:r w:rsidRPr="00C50D4C">
        <w:rPr>
          <w:rFonts w:asciiTheme="minorHAnsi" w:hAnsiTheme="minorHAnsi"/>
          <w:sz w:val="22"/>
          <w:szCs w:val="22"/>
        </w:rPr>
        <w:t>sowie auch in christlichen Gesellschaften Lateinamerika</w:t>
      </w:r>
      <w:r w:rsidRPr="00C50D4C">
        <w:rPr>
          <w:rFonts w:asciiTheme="minorHAnsi" w:hAnsiTheme="minorHAnsi"/>
          <w:sz w:val="22"/>
          <w:szCs w:val="22"/>
          <w:lang w:val="de-DE"/>
        </w:rPr>
        <w:t xml:space="preserve">s </w:t>
      </w:r>
      <w:r w:rsidR="004F5142">
        <w:rPr>
          <w:rFonts w:asciiTheme="minorHAnsi" w:hAnsiTheme="minorHAnsi"/>
          <w:sz w:val="22"/>
          <w:szCs w:val="22"/>
          <w:lang w:val="de-DE"/>
        </w:rPr>
        <w:t>(</w:t>
      </w:r>
      <w:r w:rsidRPr="00C50D4C">
        <w:rPr>
          <w:rFonts w:asciiTheme="minorHAnsi" w:hAnsiTheme="minorHAnsi"/>
          <w:sz w:val="22"/>
          <w:szCs w:val="22"/>
          <w:lang w:val="de-DE"/>
        </w:rPr>
        <w:t>Brasilien</w:t>
      </w:r>
      <w:r w:rsidR="004F5142">
        <w:rPr>
          <w:rFonts w:asciiTheme="minorHAnsi" w:hAnsiTheme="minorHAnsi"/>
          <w:sz w:val="22"/>
          <w:szCs w:val="22"/>
          <w:lang w:val="de-DE"/>
        </w:rPr>
        <w:t>)</w:t>
      </w:r>
      <w:r w:rsidRPr="00C50D4C">
        <w:rPr>
          <w:rFonts w:asciiTheme="minorHAnsi" w:hAnsiTheme="minorHAnsi"/>
          <w:sz w:val="22"/>
          <w:szCs w:val="22"/>
          <w:lang w:val="de-DE"/>
        </w:rPr>
        <w:t>.</w:t>
      </w:r>
      <w:r w:rsidRPr="00C50D4C">
        <w:rPr>
          <w:rFonts w:asciiTheme="minorHAnsi" w:hAnsiTheme="minorHAnsi"/>
          <w:sz w:val="22"/>
          <w:szCs w:val="22"/>
        </w:rPr>
        <w:t xml:space="preserve"> Damit wird bereits deutlich, dass es sich nicht um ein ausschließlich</w:t>
      </w:r>
      <w:r w:rsidRPr="00C50D4C">
        <w:rPr>
          <w:rFonts w:asciiTheme="minorHAnsi" w:hAnsiTheme="minorHAnsi"/>
          <w:sz w:val="22"/>
          <w:szCs w:val="22"/>
          <w:lang w:val="de-DE"/>
        </w:rPr>
        <w:t xml:space="preserve"> </w:t>
      </w:r>
      <w:r w:rsidRPr="00C50D4C">
        <w:rPr>
          <w:rFonts w:asciiTheme="minorHAnsi" w:hAnsiTheme="minorHAnsi"/>
          <w:sz w:val="22"/>
          <w:szCs w:val="22"/>
        </w:rPr>
        <w:t>oder urspr</w:t>
      </w:r>
      <w:r w:rsidRPr="00C50D4C">
        <w:rPr>
          <w:rFonts w:asciiTheme="minorHAnsi" w:hAnsiTheme="minorHAnsi"/>
          <w:sz w:val="22"/>
          <w:szCs w:val="22"/>
          <w:lang w:val="de-DE"/>
        </w:rPr>
        <w:t>ü</w:t>
      </w:r>
      <w:r w:rsidRPr="00C50D4C">
        <w:rPr>
          <w:rFonts w:asciiTheme="minorHAnsi" w:hAnsiTheme="minorHAnsi"/>
          <w:sz w:val="22"/>
          <w:szCs w:val="22"/>
        </w:rPr>
        <w:t>nglich islamisches Ph</w:t>
      </w:r>
      <w:r w:rsidRPr="00C50D4C">
        <w:rPr>
          <w:rFonts w:asciiTheme="minorHAnsi" w:hAnsiTheme="minorHAnsi"/>
          <w:sz w:val="22"/>
          <w:szCs w:val="22"/>
          <w:lang w:val="de-DE"/>
        </w:rPr>
        <w:t>ä</w:t>
      </w:r>
      <w:r w:rsidRPr="00C50D4C">
        <w:rPr>
          <w:rFonts w:asciiTheme="minorHAnsi" w:hAnsiTheme="minorHAnsi"/>
          <w:sz w:val="22"/>
          <w:szCs w:val="22"/>
        </w:rPr>
        <w:t>nomen handelt</w:t>
      </w:r>
      <w:r w:rsidRPr="00C50D4C">
        <w:rPr>
          <w:rFonts w:asciiTheme="minorHAnsi" w:hAnsiTheme="minorHAnsi"/>
          <w:sz w:val="22"/>
          <w:szCs w:val="22"/>
          <w:lang w:val="de-DE"/>
        </w:rPr>
        <w:t>…</w:t>
      </w:r>
    </w:p>
    <w:p w14:paraId="2AE3C119" w14:textId="77777777" w:rsidR="00C50D4C" w:rsidRPr="00C50D4C" w:rsidRDefault="00C50D4C" w:rsidP="00C50D4C">
      <w:pPr>
        <w:spacing w:after="0"/>
        <w:rPr>
          <w:rFonts w:asciiTheme="minorHAnsi" w:hAnsiTheme="minorHAnsi"/>
          <w:sz w:val="22"/>
          <w:szCs w:val="22"/>
        </w:rPr>
      </w:pPr>
    </w:p>
    <w:p w14:paraId="7E73A116" w14:textId="77777777" w:rsidR="00C50D4C" w:rsidRPr="00C50D4C" w:rsidRDefault="00C50D4C" w:rsidP="00C50D4C">
      <w:pPr>
        <w:spacing w:after="0"/>
        <w:rPr>
          <w:rFonts w:asciiTheme="minorHAnsi" w:hAnsiTheme="minorHAnsi"/>
          <w:sz w:val="22"/>
          <w:szCs w:val="22"/>
          <w:lang w:val="de-DE"/>
        </w:rPr>
      </w:pPr>
      <w:r w:rsidRPr="00C50D4C">
        <w:rPr>
          <w:rFonts w:asciiTheme="minorHAnsi" w:hAnsiTheme="minorHAnsi"/>
          <w:sz w:val="22"/>
          <w:szCs w:val="22"/>
        </w:rPr>
        <w:t>Innerhalb des Familienverbandes und im sozialen Umfeld, etwa der Dorfgemeinschaft oder einem anderen für die Familie relevanten Bezugssystem, wird häufig ein starker Druck aufgebaut, der auf die Einhaltung der sozialen Normen drängt und dazu führen kann, die Tötung der Frau als notwendigen Ausweg erscheinen zu lassen</w:t>
      </w:r>
      <w:r w:rsidRPr="00C50D4C">
        <w:rPr>
          <w:rFonts w:asciiTheme="minorHAnsi" w:hAnsiTheme="minorHAnsi"/>
          <w:sz w:val="22"/>
          <w:szCs w:val="22"/>
          <w:lang w:val="de-DE"/>
        </w:rPr>
        <w:t>.</w:t>
      </w:r>
      <w:r w:rsidRPr="00C50D4C">
        <w:rPr>
          <w:rFonts w:asciiTheme="minorHAnsi" w:hAnsiTheme="minorHAnsi"/>
          <w:sz w:val="22"/>
          <w:szCs w:val="22"/>
        </w:rPr>
        <w:t xml:space="preserve"> Pierre Bourdieu beobachtete diesen kollektiven Mechanismus in den Dorfgemeinschaften eines nordafrikanischen Berberstammes: </w:t>
      </w:r>
      <w:r w:rsidRPr="00C50D4C">
        <w:rPr>
          <w:rFonts w:asciiTheme="minorHAnsi" w:hAnsiTheme="minorHAnsi"/>
          <w:i/>
          <w:iCs/>
          <w:sz w:val="22"/>
          <w:szCs w:val="22"/>
          <w:lang w:val="de-DE"/>
        </w:rPr>
        <w:t>„</w:t>
      </w:r>
      <w:r w:rsidRPr="00C50D4C">
        <w:rPr>
          <w:rFonts w:asciiTheme="minorHAnsi" w:hAnsiTheme="minorHAnsi"/>
          <w:i/>
          <w:iCs/>
          <w:sz w:val="22"/>
          <w:szCs w:val="22"/>
        </w:rPr>
        <w:t xml:space="preserve">Dadurch, dass man alles, was das Verhalten der anderen betrifft, mit faszinierender Aufmerksamkeit verfolgt, gleichzeitig aber von der Angst vor ihrem Urteil verfolgt wird, wird jeder Versuch, sich aus den Forderungen der Ehre zu befreien, undenkbar und verachtenswürdig.“ </w:t>
      </w:r>
      <w:r w:rsidRPr="00C50D4C">
        <w:rPr>
          <w:rFonts w:asciiTheme="minorHAnsi" w:hAnsiTheme="minorHAnsi"/>
          <w:sz w:val="22"/>
          <w:szCs w:val="22"/>
        </w:rPr>
        <w:t>Familienverbände, die diesen Normen nicht folgen, sind sozialer Verachtung ausgesetzt und müssen damit auch wirtschaftliche Nachteile befürchten.</w:t>
      </w:r>
      <w:r w:rsidRPr="00C50D4C">
        <w:rPr>
          <w:rFonts w:asciiTheme="minorHAnsi" w:hAnsiTheme="minorHAnsi"/>
          <w:sz w:val="22"/>
          <w:szCs w:val="22"/>
          <w:lang w:val="de-DE"/>
        </w:rPr>
        <w:t>“</w:t>
      </w:r>
      <w:r w:rsidRPr="00C50D4C">
        <w:rPr>
          <w:rFonts w:asciiTheme="minorHAnsi" w:hAnsiTheme="minorHAnsi"/>
          <w:i/>
          <w:iCs/>
          <w:sz w:val="22"/>
          <w:szCs w:val="22"/>
          <w:lang w:val="de-DE"/>
        </w:rPr>
        <w:t xml:space="preserve"> </w:t>
      </w:r>
      <w:r w:rsidRPr="00C50D4C">
        <w:rPr>
          <w:rFonts w:asciiTheme="minorHAnsi" w:hAnsiTheme="minorHAnsi"/>
          <w:sz w:val="22"/>
          <w:szCs w:val="22"/>
          <w:lang w:val="de-DE"/>
        </w:rPr>
        <w:t>(S.15-18)</w:t>
      </w:r>
    </w:p>
    <w:p w14:paraId="34F7D45C" w14:textId="77777777" w:rsidR="00C50D4C" w:rsidRPr="00C50D4C" w:rsidRDefault="00C50D4C" w:rsidP="00C50D4C">
      <w:pPr>
        <w:spacing w:after="0"/>
        <w:rPr>
          <w:rFonts w:asciiTheme="minorHAnsi" w:hAnsiTheme="minorHAnsi"/>
          <w:sz w:val="22"/>
          <w:szCs w:val="22"/>
          <w:lang w:val="de-DE"/>
        </w:rPr>
      </w:pPr>
    </w:p>
    <w:p w14:paraId="229AA192" w14:textId="77777777" w:rsidR="00C50D4C" w:rsidRDefault="00C50D4C" w:rsidP="00C50D4C">
      <w:pPr>
        <w:spacing w:after="0"/>
        <w:rPr>
          <w:rFonts w:asciiTheme="minorHAnsi" w:hAnsiTheme="minorHAnsi"/>
          <w:sz w:val="22"/>
          <w:szCs w:val="22"/>
          <w:lang w:val="de-DE"/>
        </w:rPr>
      </w:pPr>
      <w:r w:rsidRPr="00C50D4C">
        <w:rPr>
          <w:rFonts w:asciiTheme="minorHAnsi" w:hAnsiTheme="minorHAnsi"/>
          <w:sz w:val="22"/>
          <w:szCs w:val="22"/>
          <w:lang w:val="de-DE"/>
        </w:rPr>
        <w:t>„</w:t>
      </w:r>
      <w:r w:rsidRPr="00C50D4C">
        <w:rPr>
          <w:rFonts w:asciiTheme="minorHAnsi" w:hAnsiTheme="minorHAnsi"/>
          <w:sz w:val="22"/>
          <w:szCs w:val="22"/>
        </w:rPr>
        <w:t>Die Ursachen von Ehrenmorden sind am ehesten in der Kombination verschiedener</w:t>
      </w:r>
      <w:r w:rsidR="004F5142">
        <w:rPr>
          <w:rFonts w:asciiTheme="minorHAnsi" w:hAnsiTheme="minorHAnsi"/>
          <w:sz w:val="22"/>
          <w:szCs w:val="22"/>
          <w:lang w:val="de-DE"/>
        </w:rPr>
        <w:t xml:space="preserve"> </w:t>
      </w:r>
      <w:r w:rsidRPr="00C50D4C">
        <w:rPr>
          <w:rFonts w:asciiTheme="minorHAnsi" w:hAnsiTheme="minorHAnsi"/>
          <w:sz w:val="22"/>
          <w:szCs w:val="22"/>
        </w:rPr>
        <w:t>struktureller Rahmenbedingungen zu sehen, die in den besonders betroffenen</w:t>
      </w:r>
      <w:r w:rsidR="004F5142">
        <w:rPr>
          <w:rFonts w:asciiTheme="minorHAnsi" w:hAnsiTheme="minorHAnsi"/>
          <w:sz w:val="22"/>
          <w:szCs w:val="22"/>
          <w:lang w:val="de-DE"/>
        </w:rPr>
        <w:t xml:space="preserve"> </w:t>
      </w:r>
      <w:r w:rsidRPr="00C50D4C">
        <w:rPr>
          <w:rFonts w:asciiTheme="minorHAnsi" w:hAnsiTheme="minorHAnsi"/>
          <w:sz w:val="22"/>
          <w:szCs w:val="22"/>
        </w:rPr>
        <w:t>Gesellschaften gemeinsam anzutreffen sind:</w:t>
      </w:r>
    </w:p>
    <w:p w14:paraId="213510D8" w14:textId="77777777" w:rsidR="004F5142" w:rsidRPr="004F5142" w:rsidRDefault="004F5142" w:rsidP="00C50D4C">
      <w:pPr>
        <w:spacing w:after="0"/>
        <w:rPr>
          <w:rFonts w:asciiTheme="minorHAnsi" w:hAnsiTheme="minorHAnsi"/>
          <w:sz w:val="22"/>
          <w:szCs w:val="22"/>
          <w:lang w:val="de-DE"/>
        </w:rPr>
      </w:pPr>
    </w:p>
    <w:p w14:paraId="0BD3E7CB" w14:textId="77777777" w:rsidR="00C50D4C" w:rsidRPr="00C50D4C" w:rsidRDefault="00C50D4C" w:rsidP="00C50D4C">
      <w:pPr>
        <w:pStyle w:val="Listenabsatz"/>
        <w:numPr>
          <w:ilvl w:val="0"/>
          <w:numId w:val="6"/>
        </w:numPr>
        <w:spacing w:after="0"/>
        <w:rPr>
          <w:rFonts w:asciiTheme="minorHAnsi" w:hAnsiTheme="minorHAnsi"/>
          <w:sz w:val="22"/>
          <w:szCs w:val="22"/>
        </w:rPr>
      </w:pPr>
      <w:r w:rsidRPr="00C50D4C">
        <w:rPr>
          <w:rFonts w:asciiTheme="minorHAnsi" w:hAnsiTheme="minorHAnsi"/>
          <w:sz w:val="22"/>
          <w:szCs w:val="22"/>
        </w:rPr>
        <w:t>Die</w:t>
      </w:r>
      <w:r w:rsidRPr="00C50D4C">
        <w:rPr>
          <w:rFonts w:asciiTheme="minorHAnsi" w:hAnsiTheme="minorHAnsi"/>
          <w:sz w:val="22"/>
          <w:szCs w:val="22"/>
          <w:lang w:val="de-DE"/>
        </w:rPr>
        <w:t xml:space="preserve"> </w:t>
      </w:r>
      <w:r w:rsidRPr="00C50D4C">
        <w:rPr>
          <w:rFonts w:asciiTheme="minorHAnsi" w:hAnsiTheme="minorHAnsi"/>
          <w:sz w:val="22"/>
          <w:szCs w:val="22"/>
        </w:rPr>
        <w:t>weitgehende Abwesenheit eines Staates und insbesondere einer staatlichen</w:t>
      </w:r>
      <w:r w:rsidRPr="00C50D4C">
        <w:rPr>
          <w:rFonts w:asciiTheme="minorHAnsi" w:hAnsiTheme="minorHAnsi"/>
          <w:sz w:val="22"/>
          <w:szCs w:val="22"/>
          <w:lang w:val="de-DE"/>
        </w:rPr>
        <w:t xml:space="preserve"> </w:t>
      </w:r>
      <w:r w:rsidRPr="00C50D4C">
        <w:rPr>
          <w:rFonts w:asciiTheme="minorHAnsi" w:hAnsiTheme="minorHAnsi"/>
          <w:sz w:val="22"/>
          <w:szCs w:val="22"/>
        </w:rPr>
        <w:t>Sozialkontrolle, an deren Stelle Selbstjustiz tritt,</w:t>
      </w:r>
    </w:p>
    <w:p w14:paraId="5B70087F" w14:textId="77777777" w:rsidR="00C50D4C" w:rsidRPr="00C50D4C" w:rsidRDefault="00C50D4C" w:rsidP="00C50D4C">
      <w:pPr>
        <w:pStyle w:val="Listenabsatz"/>
        <w:numPr>
          <w:ilvl w:val="0"/>
          <w:numId w:val="6"/>
        </w:numPr>
        <w:spacing w:after="0"/>
        <w:rPr>
          <w:rFonts w:asciiTheme="minorHAnsi" w:hAnsiTheme="minorHAnsi"/>
          <w:sz w:val="22"/>
          <w:szCs w:val="22"/>
        </w:rPr>
      </w:pPr>
      <w:r w:rsidRPr="00C50D4C">
        <w:rPr>
          <w:rFonts w:asciiTheme="minorHAnsi" w:hAnsiTheme="minorHAnsi"/>
          <w:sz w:val="22"/>
          <w:szCs w:val="22"/>
        </w:rPr>
        <w:t>eine sehr arme und wenig entwickelte agrarische, h</w:t>
      </w:r>
      <w:r w:rsidRPr="00C50D4C">
        <w:rPr>
          <w:rFonts w:asciiTheme="minorHAnsi" w:hAnsiTheme="minorHAnsi"/>
          <w:sz w:val="22"/>
          <w:szCs w:val="22"/>
          <w:lang w:val="de-DE"/>
        </w:rPr>
        <w:t>ä</w:t>
      </w:r>
      <w:r w:rsidRPr="00C50D4C">
        <w:rPr>
          <w:rFonts w:asciiTheme="minorHAnsi" w:hAnsiTheme="minorHAnsi"/>
          <w:sz w:val="22"/>
          <w:szCs w:val="22"/>
        </w:rPr>
        <w:t>ufig auf Viehzucht konzentrierte</w:t>
      </w:r>
      <w:r w:rsidRPr="00C50D4C">
        <w:rPr>
          <w:rFonts w:asciiTheme="minorHAnsi" w:hAnsiTheme="minorHAnsi"/>
          <w:sz w:val="22"/>
          <w:szCs w:val="22"/>
          <w:lang w:val="de-DE"/>
        </w:rPr>
        <w:t xml:space="preserve"> </w:t>
      </w:r>
      <w:r w:rsidRPr="00C50D4C">
        <w:rPr>
          <w:rFonts w:asciiTheme="minorHAnsi" w:hAnsiTheme="minorHAnsi"/>
          <w:sz w:val="22"/>
          <w:szCs w:val="22"/>
        </w:rPr>
        <w:t>Wirtschaftsstruktur, die Konkurrenz statt Kooperation f</w:t>
      </w:r>
      <w:r w:rsidRPr="00C50D4C">
        <w:rPr>
          <w:rFonts w:asciiTheme="minorHAnsi" w:hAnsiTheme="minorHAnsi"/>
          <w:sz w:val="22"/>
          <w:szCs w:val="22"/>
          <w:lang w:val="de-DE"/>
        </w:rPr>
        <w:t>ö</w:t>
      </w:r>
      <w:r w:rsidRPr="00C50D4C">
        <w:rPr>
          <w:rFonts w:asciiTheme="minorHAnsi" w:hAnsiTheme="minorHAnsi"/>
          <w:sz w:val="22"/>
          <w:szCs w:val="22"/>
        </w:rPr>
        <w:t>rdert,</w:t>
      </w:r>
    </w:p>
    <w:p w14:paraId="7402E15A" w14:textId="77777777" w:rsidR="00C50D4C" w:rsidRPr="00C50D4C" w:rsidRDefault="00C50D4C" w:rsidP="00C50D4C">
      <w:pPr>
        <w:pStyle w:val="Listenabsatz"/>
        <w:numPr>
          <w:ilvl w:val="0"/>
          <w:numId w:val="6"/>
        </w:numPr>
        <w:spacing w:after="0"/>
        <w:rPr>
          <w:rFonts w:asciiTheme="minorHAnsi" w:hAnsiTheme="minorHAnsi"/>
          <w:sz w:val="22"/>
          <w:szCs w:val="22"/>
        </w:rPr>
      </w:pPr>
      <w:r w:rsidRPr="00C50D4C">
        <w:rPr>
          <w:rFonts w:asciiTheme="minorHAnsi" w:hAnsiTheme="minorHAnsi"/>
          <w:sz w:val="22"/>
          <w:szCs w:val="22"/>
        </w:rPr>
        <w:t xml:space="preserve">patrilineare </w:t>
      </w:r>
      <w:r w:rsidRPr="00C50D4C">
        <w:rPr>
          <w:rFonts w:asciiTheme="minorHAnsi" w:hAnsiTheme="minorHAnsi"/>
          <w:sz w:val="22"/>
          <w:szCs w:val="22"/>
          <w:lang w:val="de-DE"/>
        </w:rPr>
        <w:t xml:space="preserve">[d. h. über die männliche Abstammungslinie definierte] </w:t>
      </w:r>
      <w:r w:rsidRPr="00C50D4C">
        <w:rPr>
          <w:rFonts w:asciiTheme="minorHAnsi" w:hAnsiTheme="minorHAnsi"/>
          <w:sz w:val="22"/>
          <w:szCs w:val="22"/>
        </w:rPr>
        <w:t>Familienverb</w:t>
      </w:r>
      <w:r w:rsidRPr="00C50D4C">
        <w:rPr>
          <w:rFonts w:asciiTheme="minorHAnsi" w:hAnsiTheme="minorHAnsi"/>
          <w:sz w:val="22"/>
          <w:szCs w:val="22"/>
          <w:lang w:val="de-DE"/>
        </w:rPr>
        <w:t>ä</w:t>
      </w:r>
      <w:r w:rsidRPr="00C50D4C">
        <w:rPr>
          <w:rFonts w:asciiTheme="minorHAnsi" w:hAnsiTheme="minorHAnsi"/>
          <w:sz w:val="22"/>
          <w:szCs w:val="22"/>
        </w:rPr>
        <w:t>nde mit umfassenden wirtschaftlichen, sozialen und</w:t>
      </w:r>
      <w:r w:rsidRPr="00C50D4C">
        <w:rPr>
          <w:rFonts w:asciiTheme="minorHAnsi" w:hAnsiTheme="minorHAnsi"/>
          <w:sz w:val="22"/>
          <w:szCs w:val="22"/>
          <w:lang w:val="de-DE"/>
        </w:rPr>
        <w:t xml:space="preserve"> </w:t>
      </w:r>
      <w:r w:rsidRPr="00C50D4C">
        <w:rPr>
          <w:rFonts w:asciiTheme="minorHAnsi" w:hAnsiTheme="minorHAnsi"/>
          <w:sz w:val="22"/>
          <w:szCs w:val="22"/>
        </w:rPr>
        <w:t>politischen Funktionen, die eine kollektivistische Mentalit</w:t>
      </w:r>
      <w:r w:rsidRPr="00C50D4C">
        <w:rPr>
          <w:rFonts w:asciiTheme="minorHAnsi" w:hAnsiTheme="minorHAnsi"/>
          <w:sz w:val="22"/>
          <w:szCs w:val="22"/>
          <w:lang w:val="de-DE"/>
        </w:rPr>
        <w:t>ä</w:t>
      </w:r>
      <w:r w:rsidRPr="00C50D4C">
        <w:rPr>
          <w:rFonts w:asciiTheme="minorHAnsi" w:hAnsiTheme="minorHAnsi"/>
          <w:sz w:val="22"/>
          <w:szCs w:val="22"/>
        </w:rPr>
        <w:t>t beg</w:t>
      </w:r>
      <w:r w:rsidRPr="00C50D4C">
        <w:rPr>
          <w:rFonts w:asciiTheme="minorHAnsi" w:hAnsiTheme="minorHAnsi"/>
          <w:sz w:val="22"/>
          <w:szCs w:val="22"/>
          <w:lang w:val="de-DE"/>
        </w:rPr>
        <w:t>ü</w:t>
      </w:r>
      <w:r w:rsidRPr="00C50D4C">
        <w:rPr>
          <w:rFonts w:asciiTheme="minorHAnsi" w:hAnsiTheme="minorHAnsi"/>
          <w:sz w:val="22"/>
          <w:szCs w:val="22"/>
        </w:rPr>
        <w:t>nstigen, sowie</w:t>
      </w:r>
    </w:p>
    <w:p w14:paraId="2D8C2525" w14:textId="77777777" w:rsidR="00C50D4C" w:rsidRPr="00C50D4C" w:rsidRDefault="00C50D4C" w:rsidP="00C50D4C">
      <w:pPr>
        <w:pStyle w:val="Listenabsatz"/>
        <w:numPr>
          <w:ilvl w:val="0"/>
          <w:numId w:val="6"/>
        </w:numPr>
        <w:spacing w:after="0"/>
        <w:rPr>
          <w:rFonts w:asciiTheme="minorHAnsi" w:hAnsiTheme="minorHAnsi"/>
          <w:sz w:val="22"/>
          <w:szCs w:val="22"/>
        </w:rPr>
      </w:pPr>
      <w:r w:rsidRPr="00C50D4C">
        <w:rPr>
          <w:rFonts w:asciiTheme="minorHAnsi" w:hAnsiTheme="minorHAnsi"/>
          <w:sz w:val="22"/>
          <w:szCs w:val="22"/>
        </w:rPr>
        <w:t>eine ausgepr</w:t>
      </w:r>
      <w:r w:rsidRPr="00C50D4C">
        <w:rPr>
          <w:rFonts w:asciiTheme="minorHAnsi" w:hAnsiTheme="minorHAnsi"/>
          <w:sz w:val="22"/>
          <w:szCs w:val="22"/>
          <w:lang w:val="de-DE"/>
        </w:rPr>
        <w:t>ä</w:t>
      </w:r>
      <w:r w:rsidRPr="00C50D4C">
        <w:rPr>
          <w:rFonts w:asciiTheme="minorHAnsi" w:hAnsiTheme="minorHAnsi"/>
          <w:sz w:val="22"/>
          <w:szCs w:val="22"/>
        </w:rPr>
        <w:t>gte m</w:t>
      </w:r>
      <w:r w:rsidRPr="00C50D4C">
        <w:rPr>
          <w:rFonts w:asciiTheme="minorHAnsi" w:hAnsiTheme="minorHAnsi"/>
          <w:sz w:val="22"/>
          <w:szCs w:val="22"/>
          <w:lang w:val="de-DE"/>
        </w:rPr>
        <w:t>ä</w:t>
      </w:r>
      <w:r w:rsidRPr="00C50D4C">
        <w:rPr>
          <w:rFonts w:asciiTheme="minorHAnsi" w:hAnsiTheme="minorHAnsi"/>
          <w:sz w:val="22"/>
          <w:szCs w:val="22"/>
        </w:rPr>
        <w:t>nnliche Hegemonie und Abwertung des Weiblichen, was</w:t>
      </w:r>
      <w:r w:rsidRPr="00C50D4C">
        <w:rPr>
          <w:rFonts w:asciiTheme="minorHAnsi" w:hAnsiTheme="minorHAnsi"/>
          <w:sz w:val="22"/>
          <w:szCs w:val="22"/>
          <w:lang w:val="de-DE"/>
        </w:rPr>
        <w:t xml:space="preserve"> </w:t>
      </w:r>
      <w:r w:rsidRPr="00C50D4C">
        <w:rPr>
          <w:rFonts w:asciiTheme="minorHAnsi" w:hAnsiTheme="minorHAnsi"/>
          <w:sz w:val="22"/>
          <w:szCs w:val="22"/>
        </w:rPr>
        <w:t>zu Kontrolle und Unterdr</w:t>
      </w:r>
      <w:r w:rsidRPr="00C50D4C">
        <w:rPr>
          <w:rFonts w:asciiTheme="minorHAnsi" w:hAnsiTheme="minorHAnsi"/>
          <w:sz w:val="22"/>
          <w:szCs w:val="22"/>
          <w:lang w:val="de-DE"/>
        </w:rPr>
        <w:t>ü</w:t>
      </w:r>
      <w:r w:rsidRPr="00C50D4C">
        <w:rPr>
          <w:rFonts w:asciiTheme="minorHAnsi" w:hAnsiTheme="minorHAnsi"/>
          <w:sz w:val="22"/>
          <w:szCs w:val="22"/>
        </w:rPr>
        <w:t>ckung von Frauen f</w:t>
      </w:r>
      <w:r w:rsidRPr="00C50D4C">
        <w:rPr>
          <w:rFonts w:asciiTheme="minorHAnsi" w:hAnsiTheme="minorHAnsi"/>
          <w:sz w:val="22"/>
          <w:szCs w:val="22"/>
          <w:lang w:val="de-DE"/>
        </w:rPr>
        <w:t>ü</w:t>
      </w:r>
      <w:r w:rsidRPr="00C50D4C">
        <w:rPr>
          <w:rFonts w:asciiTheme="minorHAnsi" w:hAnsiTheme="minorHAnsi"/>
          <w:sz w:val="22"/>
          <w:szCs w:val="22"/>
        </w:rPr>
        <w:t>hrt.“</w:t>
      </w:r>
      <w:r w:rsidRPr="00C50D4C">
        <w:rPr>
          <w:rFonts w:asciiTheme="minorHAnsi" w:hAnsiTheme="minorHAnsi"/>
          <w:sz w:val="22"/>
          <w:szCs w:val="22"/>
          <w:lang w:val="de-DE"/>
        </w:rPr>
        <w:t xml:space="preserve"> (S. 29)</w:t>
      </w:r>
    </w:p>
    <w:p w14:paraId="7479C232" w14:textId="77777777" w:rsidR="00C50D4C" w:rsidRPr="00C50D4C" w:rsidRDefault="00C50D4C" w:rsidP="00C50D4C">
      <w:pPr>
        <w:spacing w:after="0"/>
        <w:rPr>
          <w:rFonts w:asciiTheme="minorHAnsi" w:hAnsiTheme="minorHAnsi"/>
          <w:i/>
          <w:iCs/>
          <w:sz w:val="22"/>
          <w:szCs w:val="22"/>
          <w:lang w:val="de-DE"/>
        </w:rPr>
      </w:pPr>
    </w:p>
    <w:p w14:paraId="7E1BFC7C" w14:textId="77777777" w:rsidR="00C50D4C" w:rsidRPr="00C50D4C" w:rsidRDefault="00C50D4C" w:rsidP="00C50D4C">
      <w:pPr>
        <w:rPr>
          <w:rFonts w:asciiTheme="minorHAnsi" w:hAnsiTheme="minorHAnsi"/>
          <w:b/>
          <w:bCs/>
          <w:iCs/>
          <w:sz w:val="22"/>
          <w:szCs w:val="22"/>
          <w:lang w:val="de-DE"/>
        </w:rPr>
      </w:pPr>
      <w:r w:rsidRPr="00C50D4C">
        <w:rPr>
          <w:rFonts w:asciiTheme="minorHAnsi" w:hAnsiTheme="minorHAnsi"/>
          <w:b/>
          <w:bCs/>
          <w:iCs/>
          <w:sz w:val="22"/>
          <w:szCs w:val="22"/>
          <w:lang w:val="de-DE"/>
        </w:rPr>
        <w:br w:type="page"/>
      </w:r>
    </w:p>
    <w:p w14:paraId="12B218DC" w14:textId="77777777" w:rsidR="00423FA2" w:rsidRDefault="00423FA2" w:rsidP="00501F35">
      <w:pPr>
        <w:spacing w:after="0"/>
        <w:jc w:val="center"/>
        <w:rPr>
          <w:rFonts w:asciiTheme="minorHAnsi" w:hAnsiTheme="minorHAnsi"/>
          <w:bCs/>
          <w:iCs/>
          <w:sz w:val="22"/>
          <w:szCs w:val="22"/>
          <w:lang w:val="de-DE"/>
        </w:rPr>
      </w:pPr>
    </w:p>
    <w:p w14:paraId="5570747B" w14:textId="77777777" w:rsidR="00C50D4C" w:rsidRPr="004F5142" w:rsidRDefault="00423FA2" w:rsidP="00C50D4C">
      <w:pPr>
        <w:spacing w:after="0"/>
        <w:rPr>
          <w:rFonts w:asciiTheme="minorHAnsi" w:hAnsiTheme="minorHAnsi"/>
          <w:bCs/>
          <w:iCs/>
          <w:sz w:val="22"/>
          <w:szCs w:val="22"/>
          <w:lang w:val="de-DE"/>
        </w:rPr>
      </w:pPr>
      <w:r>
        <w:rPr>
          <w:rFonts w:asciiTheme="minorHAnsi" w:hAnsiTheme="minorHAnsi"/>
          <w:bCs/>
          <w:iCs/>
          <w:sz w:val="22"/>
          <w:szCs w:val="22"/>
          <w:lang w:val="de-DE"/>
        </w:rPr>
        <w:t>Aufgaben:</w:t>
      </w:r>
      <w:r w:rsidR="00C50D4C" w:rsidRPr="004F5142">
        <w:rPr>
          <w:rFonts w:asciiTheme="minorHAnsi" w:hAnsiTheme="minorHAnsi"/>
          <w:bCs/>
          <w:iCs/>
          <w:sz w:val="22"/>
          <w:szCs w:val="22"/>
          <w:lang w:val="de-DE"/>
        </w:rPr>
        <w:br/>
      </w:r>
    </w:p>
    <w:p w14:paraId="5631743D" w14:textId="20D18781" w:rsidR="00C50D4C" w:rsidRPr="00C50D4C" w:rsidRDefault="00C50D4C" w:rsidP="00C50D4C">
      <w:pPr>
        <w:pStyle w:val="Listenabsatz"/>
        <w:numPr>
          <w:ilvl w:val="0"/>
          <w:numId w:val="27"/>
        </w:numPr>
        <w:spacing w:after="0"/>
        <w:rPr>
          <w:rFonts w:asciiTheme="minorHAnsi" w:hAnsiTheme="minorHAnsi"/>
          <w:sz w:val="22"/>
          <w:szCs w:val="22"/>
        </w:rPr>
      </w:pPr>
      <w:r w:rsidRPr="00C50D4C">
        <w:rPr>
          <w:rFonts w:asciiTheme="minorHAnsi" w:hAnsiTheme="minorHAnsi"/>
          <w:sz w:val="22"/>
          <w:szCs w:val="22"/>
          <w:lang w:val="de-DE"/>
        </w:rPr>
        <w:t>Warum handelt es sich bei</w:t>
      </w:r>
      <w:r w:rsidRPr="00C50D4C">
        <w:rPr>
          <w:rFonts w:asciiTheme="minorHAnsi" w:hAnsiTheme="minorHAnsi"/>
          <w:sz w:val="22"/>
          <w:szCs w:val="22"/>
        </w:rPr>
        <w:t xml:space="preserve"> Ehrenmorden</w:t>
      </w:r>
      <w:r w:rsidR="00781072">
        <w:rPr>
          <w:rFonts w:asciiTheme="minorHAnsi" w:hAnsiTheme="minorHAnsi"/>
          <w:sz w:val="22"/>
          <w:szCs w:val="22"/>
          <w:lang w:val="de-DE"/>
        </w:rPr>
        <w:t xml:space="preserve"> laut dem Text</w:t>
      </w:r>
      <w:r w:rsidRPr="00C50D4C">
        <w:rPr>
          <w:rFonts w:asciiTheme="minorHAnsi" w:hAnsiTheme="minorHAnsi"/>
          <w:sz w:val="22"/>
          <w:szCs w:val="22"/>
        </w:rPr>
        <w:t xml:space="preserve"> „nicht um ein ausschließlich oder ursprünglich islamisches Phänomen“?</w:t>
      </w:r>
      <w:r w:rsidRPr="00C50D4C">
        <w:rPr>
          <w:rFonts w:asciiTheme="minorHAnsi" w:hAnsiTheme="minorHAnsi"/>
          <w:sz w:val="22"/>
          <w:szCs w:val="22"/>
          <w:lang w:val="de-DE"/>
        </w:rPr>
        <w:br/>
      </w:r>
    </w:p>
    <w:p w14:paraId="42453508" w14:textId="77777777" w:rsidR="00C50D4C" w:rsidRPr="00C50D4C" w:rsidRDefault="00C50D4C" w:rsidP="00C50D4C">
      <w:pPr>
        <w:pStyle w:val="Listenabsatz"/>
        <w:numPr>
          <w:ilvl w:val="0"/>
          <w:numId w:val="27"/>
        </w:numPr>
        <w:spacing w:after="0"/>
        <w:rPr>
          <w:rFonts w:asciiTheme="minorHAnsi" w:hAnsiTheme="minorHAnsi"/>
          <w:sz w:val="22"/>
          <w:szCs w:val="22"/>
        </w:rPr>
      </w:pPr>
      <w:r w:rsidRPr="00C50D4C">
        <w:rPr>
          <w:rFonts w:asciiTheme="minorHAnsi" w:hAnsiTheme="minorHAnsi"/>
          <w:sz w:val="22"/>
          <w:szCs w:val="22"/>
          <w:lang w:val="de-DE"/>
        </w:rPr>
        <w:t>Beschreibt</w:t>
      </w:r>
      <w:r w:rsidRPr="00C50D4C">
        <w:rPr>
          <w:rFonts w:asciiTheme="minorHAnsi" w:hAnsiTheme="minorHAnsi"/>
          <w:sz w:val="22"/>
          <w:szCs w:val="22"/>
        </w:rPr>
        <w:t xml:space="preserve"> den Zusammenhang zwischen wirtschaftlichen Strukturen</w:t>
      </w:r>
      <w:r w:rsidRPr="00C50D4C">
        <w:rPr>
          <w:rFonts w:asciiTheme="minorHAnsi" w:hAnsiTheme="minorHAnsi"/>
          <w:sz w:val="22"/>
          <w:szCs w:val="22"/>
          <w:lang w:val="de-DE"/>
        </w:rPr>
        <w:t xml:space="preserve"> und kulturellen Gepflogenheiten von Gesellschaften, in denen der oben beschriebene kollektive Ehrbegriff dominiert. </w:t>
      </w:r>
      <w:r w:rsidRPr="00C50D4C">
        <w:rPr>
          <w:rFonts w:asciiTheme="minorHAnsi" w:hAnsiTheme="minorHAnsi"/>
          <w:i/>
          <w:sz w:val="22"/>
          <w:szCs w:val="22"/>
          <w:lang w:val="de-DE"/>
        </w:rPr>
        <w:t xml:space="preserve">Hinweis: </w:t>
      </w:r>
      <w:r w:rsidRPr="00C50D4C">
        <w:rPr>
          <w:rFonts w:asciiTheme="minorHAnsi" w:hAnsiTheme="minorHAnsi"/>
          <w:iCs/>
          <w:sz w:val="22"/>
          <w:szCs w:val="22"/>
          <w:lang w:val="de-DE"/>
        </w:rPr>
        <w:t>mit „kollektiv“ ist hier gemeint, dass diese Art von Ehre stets einer ganzen Gruppe zukommt und durch ein Fehlverhalten einzelner Mitglieder auch der ganzen Gruppe verloren geht.</w:t>
      </w:r>
      <w:r w:rsidRPr="00C50D4C">
        <w:rPr>
          <w:rFonts w:asciiTheme="minorHAnsi" w:hAnsiTheme="minorHAnsi"/>
          <w:iCs/>
          <w:sz w:val="22"/>
          <w:szCs w:val="22"/>
          <w:lang w:val="de-DE"/>
        </w:rPr>
        <w:br/>
      </w:r>
    </w:p>
    <w:p w14:paraId="74104AD2" w14:textId="77777777" w:rsidR="00C50D4C" w:rsidRPr="00C50D4C" w:rsidRDefault="00C50D4C" w:rsidP="00C50D4C">
      <w:pPr>
        <w:pStyle w:val="Listenabsatz"/>
        <w:numPr>
          <w:ilvl w:val="0"/>
          <w:numId w:val="27"/>
        </w:numPr>
        <w:spacing w:after="0"/>
        <w:rPr>
          <w:rFonts w:asciiTheme="minorHAnsi" w:hAnsiTheme="minorHAnsi"/>
          <w:sz w:val="22"/>
          <w:szCs w:val="22"/>
          <w:lang w:val="de-DE"/>
        </w:rPr>
      </w:pPr>
      <w:r w:rsidRPr="00C50D4C">
        <w:rPr>
          <w:rFonts w:asciiTheme="minorHAnsi" w:hAnsiTheme="minorHAnsi"/>
          <w:sz w:val="22"/>
          <w:szCs w:val="22"/>
          <w:lang w:val="de-DE"/>
        </w:rPr>
        <w:t xml:space="preserve">Jemand sagte </w:t>
      </w:r>
      <w:r w:rsidR="004F5142">
        <w:rPr>
          <w:rFonts w:asciiTheme="minorHAnsi" w:hAnsiTheme="minorHAnsi"/>
          <w:sz w:val="22"/>
          <w:szCs w:val="22"/>
          <w:lang w:val="de-DE"/>
        </w:rPr>
        <w:t>ein</w:t>
      </w:r>
      <w:r w:rsidRPr="00C50D4C">
        <w:rPr>
          <w:rFonts w:asciiTheme="minorHAnsi" w:hAnsiTheme="minorHAnsi"/>
          <w:sz w:val="22"/>
          <w:szCs w:val="22"/>
          <w:lang w:val="de-DE"/>
        </w:rPr>
        <w:t>mal: „Das Gerede des Umfeldes ist der wahre Gott des Ehrenmörders.“ Bezieht Stellung dazu.</w:t>
      </w:r>
      <w:r w:rsidRPr="00C50D4C">
        <w:rPr>
          <w:rFonts w:asciiTheme="minorHAnsi" w:hAnsiTheme="minorHAnsi"/>
          <w:sz w:val="22"/>
          <w:szCs w:val="22"/>
          <w:lang w:val="de-DE"/>
        </w:rPr>
        <w:br/>
      </w:r>
    </w:p>
    <w:p w14:paraId="30134F1B" w14:textId="77777777" w:rsidR="00C50D4C" w:rsidRPr="00C50D4C" w:rsidRDefault="00C50D4C" w:rsidP="00C50D4C">
      <w:pPr>
        <w:pStyle w:val="Listenabsatz"/>
        <w:numPr>
          <w:ilvl w:val="0"/>
          <w:numId w:val="27"/>
        </w:numPr>
        <w:spacing w:after="0"/>
        <w:rPr>
          <w:rFonts w:asciiTheme="minorHAnsi" w:hAnsiTheme="minorHAnsi"/>
          <w:sz w:val="22"/>
          <w:szCs w:val="22"/>
        </w:rPr>
      </w:pPr>
      <w:r w:rsidRPr="00C50D4C">
        <w:rPr>
          <w:rFonts w:asciiTheme="minorHAnsi" w:hAnsiTheme="minorHAnsi"/>
          <w:sz w:val="22"/>
          <w:szCs w:val="22"/>
          <w:lang w:val="de-DE"/>
        </w:rPr>
        <w:t>Die Familienehre ist nicht das einzige kollektive Ehrenkonzept, das es gibt. Findet Beispiele in unserer Gesellschaft (auch außerhalb des Bereiches der Sexualität), die Gemeinsamkeiten mit kollektiven Ehrenvorstellungen haben.</w:t>
      </w:r>
      <w:r w:rsidRPr="00C50D4C">
        <w:rPr>
          <w:rFonts w:asciiTheme="minorHAnsi" w:hAnsiTheme="minorHAnsi"/>
          <w:sz w:val="22"/>
          <w:szCs w:val="22"/>
          <w:lang w:val="de-DE"/>
        </w:rPr>
        <w:br/>
      </w:r>
    </w:p>
    <w:p w14:paraId="6FCE792D" w14:textId="77777777" w:rsidR="00C50D4C" w:rsidRPr="00C50D4C" w:rsidRDefault="00C50D4C" w:rsidP="008F6926">
      <w:pPr>
        <w:pStyle w:val="Listenabsatz"/>
        <w:numPr>
          <w:ilvl w:val="0"/>
          <w:numId w:val="27"/>
        </w:numPr>
        <w:spacing w:after="0"/>
        <w:rPr>
          <w:rFonts w:asciiTheme="minorHAnsi" w:hAnsiTheme="minorHAnsi"/>
          <w:sz w:val="22"/>
          <w:szCs w:val="22"/>
        </w:rPr>
      </w:pPr>
      <w:r w:rsidRPr="00C50D4C">
        <w:rPr>
          <w:rFonts w:asciiTheme="minorHAnsi" w:hAnsiTheme="minorHAnsi"/>
          <w:sz w:val="22"/>
          <w:szCs w:val="22"/>
          <w:lang w:val="de-DE"/>
        </w:rPr>
        <w:t>Diskutiert, welche Vorteile und Nachteile kollektive und individuelle Ehrenkonzepte allgemein für Menschen haben können und warum sich historisch manchmal das eine und manchmal das andere durchgesetzt ha</w:t>
      </w:r>
      <w:r w:rsidR="008F6926">
        <w:rPr>
          <w:rFonts w:asciiTheme="minorHAnsi" w:hAnsiTheme="minorHAnsi"/>
          <w:sz w:val="22"/>
          <w:szCs w:val="22"/>
          <w:lang w:val="de-DE"/>
        </w:rPr>
        <w:t>t</w:t>
      </w:r>
      <w:r w:rsidRPr="00C50D4C">
        <w:rPr>
          <w:rFonts w:asciiTheme="minorHAnsi" w:hAnsiTheme="minorHAnsi"/>
          <w:sz w:val="22"/>
          <w:szCs w:val="22"/>
          <w:lang w:val="de-DE"/>
        </w:rPr>
        <w:t>.</w:t>
      </w:r>
    </w:p>
    <w:p w14:paraId="5F0BA04B"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br w:type="page"/>
      </w:r>
    </w:p>
    <w:p w14:paraId="5C113B48" w14:textId="77777777" w:rsidR="00C50D4C" w:rsidRPr="00501F35" w:rsidRDefault="00C50D4C" w:rsidP="00C50D4C">
      <w:pPr>
        <w:rPr>
          <w:rFonts w:asciiTheme="minorHAnsi" w:hAnsiTheme="minorHAnsi"/>
          <w:bCs/>
          <w:iCs/>
          <w:sz w:val="22"/>
          <w:szCs w:val="22"/>
          <w:u w:val="single"/>
          <w:lang w:val="de-DE"/>
        </w:rPr>
      </w:pPr>
      <w:r w:rsidRPr="00D33849">
        <w:rPr>
          <w:rFonts w:asciiTheme="minorHAnsi" w:hAnsiTheme="minorHAnsi"/>
          <w:b/>
          <w:iCs/>
          <w:sz w:val="22"/>
          <w:szCs w:val="22"/>
          <w:u w:val="single"/>
          <w:lang w:val="de-DE"/>
        </w:rPr>
        <w:lastRenderedPageBreak/>
        <w:t>Material M</w:t>
      </w:r>
      <w:r w:rsidR="00501F35" w:rsidRPr="00D33849">
        <w:rPr>
          <w:rFonts w:asciiTheme="minorHAnsi" w:hAnsiTheme="minorHAnsi"/>
          <w:b/>
          <w:iCs/>
          <w:sz w:val="22"/>
          <w:szCs w:val="22"/>
          <w:u w:val="single"/>
          <w:lang w:val="de-DE"/>
        </w:rPr>
        <w:t xml:space="preserve"> </w:t>
      </w:r>
      <w:r w:rsidRPr="00D33849">
        <w:rPr>
          <w:rFonts w:asciiTheme="minorHAnsi" w:hAnsiTheme="minorHAnsi"/>
          <w:b/>
          <w:iCs/>
          <w:sz w:val="22"/>
          <w:szCs w:val="22"/>
          <w:u w:val="single"/>
          <w:lang w:val="de-DE"/>
        </w:rPr>
        <w:t>4:</w:t>
      </w:r>
      <w:r w:rsidRPr="00501F35">
        <w:rPr>
          <w:rFonts w:asciiTheme="minorHAnsi" w:hAnsiTheme="minorHAnsi"/>
          <w:bCs/>
          <w:iCs/>
          <w:sz w:val="22"/>
          <w:szCs w:val="22"/>
          <w:u w:val="single"/>
          <w:lang w:val="de-DE"/>
        </w:rPr>
        <w:t xml:space="preserve"> Ist eine gewaltsame Verteidigung von Familienehre typisch für muslimische Jugendliche in Europa?</w:t>
      </w:r>
    </w:p>
    <w:p w14:paraId="1C1C116D" w14:textId="77777777" w:rsidR="00C50D4C" w:rsidRPr="00C50D4C" w:rsidRDefault="00C50D4C" w:rsidP="00C50D4C">
      <w:pPr>
        <w:autoSpaceDE w:val="0"/>
        <w:autoSpaceDN w:val="0"/>
        <w:adjustRightInd w:val="0"/>
        <w:spacing w:after="0" w:line="240" w:lineRule="auto"/>
        <w:rPr>
          <w:rFonts w:asciiTheme="minorHAnsi" w:hAnsiTheme="minorHAnsi"/>
          <w:iCs/>
          <w:sz w:val="22"/>
          <w:szCs w:val="22"/>
          <w:lang w:val="de-DE"/>
        </w:rPr>
      </w:pPr>
      <w:r w:rsidRPr="00C50D4C">
        <w:rPr>
          <w:rFonts w:asciiTheme="minorHAnsi" w:hAnsiTheme="minorHAnsi"/>
          <w:iCs/>
          <w:sz w:val="22"/>
          <w:szCs w:val="22"/>
          <w:lang w:val="de-DE"/>
        </w:rPr>
        <w:t>Ergebnisse einer mit tausend Muslimen ab 16 Jahren durchgeführten Studie (ÖIF-Forschungsbericht: Muslimische Gruppen in Österreich, 2017):</w:t>
      </w:r>
    </w:p>
    <w:p w14:paraId="7BD53505" w14:textId="77777777" w:rsidR="00C50D4C" w:rsidRPr="00C50D4C" w:rsidRDefault="00C50D4C" w:rsidP="00C50D4C">
      <w:pPr>
        <w:autoSpaceDE w:val="0"/>
        <w:autoSpaceDN w:val="0"/>
        <w:adjustRightInd w:val="0"/>
        <w:spacing w:after="0" w:line="240" w:lineRule="auto"/>
        <w:rPr>
          <w:rFonts w:asciiTheme="minorHAnsi" w:hAnsiTheme="minorHAnsi"/>
          <w:b/>
          <w:bCs/>
          <w:iCs/>
          <w:sz w:val="22"/>
          <w:szCs w:val="22"/>
          <w:lang w:val="de-DE"/>
        </w:rPr>
      </w:pPr>
    </w:p>
    <w:p w14:paraId="3D600A63" w14:textId="77777777" w:rsidR="00C50D4C" w:rsidRPr="00C50D4C" w:rsidRDefault="00C50D4C" w:rsidP="00C50D4C">
      <w:pPr>
        <w:tabs>
          <w:tab w:val="left" w:pos="2835"/>
        </w:tabs>
        <w:autoSpaceDE w:val="0"/>
        <w:autoSpaceDN w:val="0"/>
        <w:adjustRightInd w:val="0"/>
        <w:spacing w:after="0" w:line="240" w:lineRule="auto"/>
        <w:rPr>
          <w:rFonts w:asciiTheme="minorHAnsi" w:hAnsiTheme="minorHAnsi"/>
          <w:iCs/>
          <w:sz w:val="22"/>
          <w:szCs w:val="22"/>
          <w:lang w:val="de-DE"/>
        </w:rPr>
      </w:pPr>
      <w:r w:rsidRPr="00C50D4C">
        <w:rPr>
          <w:rFonts w:asciiTheme="minorHAnsi" w:hAnsiTheme="minorHAnsi"/>
          <w:iCs/>
          <w:sz w:val="22"/>
          <w:szCs w:val="22"/>
          <w:lang w:val="de-DE"/>
        </w:rPr>
        <w:t>„</w:t>
      </w:r>
      <w:r w:rsidRPr="00C50D4C">
        <w:rPr>
          <w:rFonts w:asciiTheme="minorHAnsi" w:hAnsiTheme="minorHAnsi"/>
          <w:i/>
          <w:sz w:val="22"/>
          <w:szCs w:val="22"/>
          <w:lang w:val="de-DE"/>
        </w:rPr>
        <w:t>Einer gewaltsamen Verteidigung der Familienehre stimmen 17 Prozent der Flüchtlinge, 10 Prozent der TürkInnen und 3 Prozent der BosnierInnen uneingeschränkt zu, alle drei Gruppen lehnen die Aussage aber mehrheitlich ab.</w:t>
      </w:r>
      <w:r w:rsidRPr="00C50D4C">
        <w:rPr>
          <w:rFonts w:asciiTheme="minorHAnsi" w:hAnsiTheme="minorHAnsi"/>
          <w:iCs/>
          <w:sz w:val="22"/>
          <w:szCs w:val="22"/>
          <w:lang w:val="de-DE"/>
        </w:rPr>
        <w:t>“ (S. 29)</w:t>
      </w:r>
    </w:p>
    <w:p w14:paraId="287B3E53" w14:textId="77777777" w:rsidR="00C50D4C" w:rsidRPr="00C50D4C" w:rsidRDefault="00C50D4C" w:rsidP="00C50D4C">
      <w:pPr>
        <w:autoSpaceDE w:val="0"/>
        <w:autoSpaceDN w:val="0"/>
        <w:adjustRightInd w:val="0"/>
        <w:spacing w:after="0" w:line="240" w:lineRule="auto"/>
        <w:rPr>
          <w:rFonts w:asciiTheme="minorHAnsi" w:hAnsiTheme="minorHAnsi"/>
          <w:iCs/>
          <w:sz w:val="22"/>
          <w:szCs w:val="22"/>
          <w:lang w:val="de-DE"/>
        </w:rPr>
      </w:pPr>
    </w:p>
    <w:p w14:paraId="1B12BF23" w14:textId="2D02DE7C" w:rsidR="00C50D4C" w:rsidRPr="00C50D4C" w:rsidRDefault="00781072" w:rsidP="00C50D4C">
      <w:pPr>
        <w:autoSpaceDE w:val="0"/>
        <w:autoSpaceDN w:val="0"/>
        <w:adjustRightInd w:val="0"/>
        <w:spacing w:after="0" w:line="240" w:lineRule="auto"/>
        <w:rPr>
          <w:rFonts w:asciiTheme="minorHAnsi" w:hAnsiTheme="minorHAnsi"/>
          <w:iCs/>
          <w:sz w:val="22"/>
          <w:szCs w:val="22"/>
          <w:lang w:val="de-DE"/>
        </w:rPr>
      </w:pPr>
      <w:r>
        <w:rPr>
          <w:rFonts w:asciiTheme="minorHAnsi" w:hAnsiTheme="minorHAnsi"/>
          <w:iCs/>
          <w:sz w:val="22"/>
          <w:szCs w:val="22"/>
          <w:lang w:val="de-DE"/>
        </w:rPr>
        <w:t xml:space="preserve">Nun kann man die Frage stellen: </w:t>
      </w:r>
      <w:r w:rsidR="00C50D4C" w:rsidRPr="00C50D4C">
        <w:rPr>
          <w:rFonts w:asciiTheme="minorHAnsi" w:hAnsiTheme="minorHAnsi"/>
          <w:iCs/>
          <w:sz w:val="22"/>
          <w:szCs w:val="22"/>
          <w:lang w:val="de-DE"/>
        </w:rPr>
        <w:t>Welche Jugendlichen sind es</w:t>
      </w:r>
      <w:r>
        <w:rPr>
          <w:rFonts w:asciiTheme="minorHAnsi" w:hAnsiTheme="minorHAnsi"/>
          <w:iCs/>
          <w:sz w:val="22"/>
          <w:szCs w:val="22"/>
          <w:lang w:val="de-DE"/>
        </w:rPr>
        <w:t xml:space="preserve"> denn genau</w:t>
      </w:r>
      <w:r w:rsidR="00C50D4C" w:rsidRPr="00C50D4C">
        <w:rPr>
          <w:rFonts w:asciiTheme="minorHAnsi" w:hAnsiTheme="minorHAnsi"/>
          <w:iCs/>
          <w:sz w:val="22"/>
          <w:szCs w:val="22"/>
          <w:lang w:val="de-DE"/>
        </w:rPr>
        <w:t xml:space="preserve">, die einer „gewaltsamen Verteidigung der Familienehre“ (die freilich nicht im Ehrenmord enden muss) uneingeschränkt zustimmen? Einen Eindruck davon bekommt man in einer anderen Untersuchung von Ahmet Toprak und Katja Nowicki (Muslimische Jungen: Prinzen, Machos oder Verlierer? Freiburg i. B. 2012): </w:t>
      </w:r>
    </w:p>
    <w:p w14:paraId="393B520B" w14:textId="77777777" w:rsidR="00C50D4C" w:rsidRPr="00C50D4C" w:rsidRDefault="00C50D4C" w:rsidP="00C50D4C">
      <w:pPr>
        <w:autoSpaceDE w:val="0"/>
        <w:autoSpaceDN w:val="0"/>
        <w:adjustRightInd w:val="0"/>
        <w:spacing w:after="0" w:line="240" w:lineRule="auto"/>
        <w:rPr>
          <w:rFonts w:asciiTheme="minorHAnsi" w:hAnsiTheme="minorHAnsi"/>
          <w:iCs/>
          <w:sz w:val="22"/>
          <w:szCs w:val="22"/>
          <w:lang w:val="de-DE"/>
        </w:rPr>
      </w:pPr>
    </w:p>
    <w:p w14:paraId="33C74FE8" w14:textId="77777777" w:rsidR="00C50D4C" w:rsidRPr="00C50D4C" w:rsidRDefault="00C50D4C" w:rsidP="00C50D4C">
      <w:pPr>
        <w:autoSpaceDE w:val="0"/>
        <w:autoSpaceDN w:val="0"/>
        <w:adjustRightInd w:val="0"/>
        <w:spacing w:after="0" w:line="240" w:lineRule="auto"/>
        <w:ind w:left="12"/>
        <w:rPr>
          <w:rFonts w:asciiTheme="minorHAnsi" w:hAnsiTheme="minorHAnsi"/>
          <w:iCs/>
          <w:sz w:val="22"/>
          <w:szCs w:val="22"/>
          <w:lang w:val="de-DE"/>
        </w:rPr>
      </w:pPr>
      <w:r w:rsidRPr="00C50D4C">
        <w:rPr>
          <w:rFonts w:asciiTheme="minorHAnsi" w:hAnsiTheme="minorHAnsi"/>
          <w:iCs/>
          <w:sz w:val="22"/>
          <w:szCs w:val="22"/>
          <w:lang w:val="de-DE"/>
        </w:rPr>
        <w:t>"</w:t>
      </w:r>
      <w:r w:rsidRPr="00C50D4C">
        <w:rPr>
          <w:rFonts w:asciiTheme="minorHAnsi" w:hAnsiTheme="minorHAnsi"/>
          <w:i/>
          <w:sz w:val="22"/>
          <w:szCs w:val="22"/>
          <w:lang w:val="de-DE"/>
        </w:rPr>
        <w:t>Die folgenden Indizien charakterisieren Jugendliche, die den Wert der Ehre beziehungsweise die bedingungslose Verteidigung der weiblichen Familienmitglieder überbetonen. Dies ist oft der Fall, wenn sie sich nicht über Ausbildung und Beruf, sondern ausschließlich über Männlichkeit und Ehre definieren</w:t>
      </w:r>
      <w:r w:rsidRPr="00C50D4C">
        <w:rPr>
          <w:rFonts w:asciiTheme="minorHAnsi" w:hAnsiTheme="minorHAnsi"/>
          <w:iCs/>
          <w:sz w:val="22"/>
          <w:szCs w:val="22"/>
          <w:lang w:val="de-DE"/>
        </w:rPr>
        <w:t xml:space="preserve">: </w:t>
      </w:r>
    </w:p>
    <w:p w14:paraId="00513DF1" w14:textId="77777777" w:rsidR="00C50D4C" w:rsidRPr="00C50D4C" w:rsidRDefault="00C50D4C" w:rsidP="00C50D4C">
      <w:pPr>
        <w:autoSpaceDE w:val="0"/>
        <w:autoSpaceDN w:val="0"/>
        <w:adjustRightInd w:val="0"/>
        <w:spacing w:after="0" w:line="240" w:lineRule="auto"/>
        <w:rPr>
          <w:rFonts w:asciiTheme="minorHAnsi" w:hAnsiTheme="minorHAnsi"/>
          <w:iCs/>
          <w:sz w:val="22"/>
          <w:szCs w:val="22"/>
          <w:lang w:val="de-DE"/>
        </w:rPr>
      </w:pPr>
    </w:p>
    <w:p w14:paraId="47C2050A"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Geringe Schulausbildung</w:t>
      </w:r>
      <w:r w:rsidRPr="00C50D4C">
        <w:rPr>
          <w:rFonts w:asciiTheme="minorHAnsi" w:hAnsiTheme="minorHAnsi"/>
          <w:iCs/>
          <w:sz w:val="22"/>
          <w:szCs w:val="22"/>
          <w:lang w:val="de-DE"/>
        </w:rPr>
        <w:t>: häufig kein Abschluss beziehungsweise Haupts</w:t>
      </w:r>
      <w:r w:rsidR="001B79DA">
        <w:rPr>
          <w:rFonts w:asciiTheme="minorHAnsi" w:hAnsiTheme="minorHAnsi"/>
          <w:iCs/>
          <w:sz w:val="22"/>
          <w:szCs w:val="22"/>
          <w:lang w:val="de-DE"/>
        </w:rPr>
        <w:t>chul- oder Sonderschulabschluss</w:t>
      </w:r>
    </w:p>
    <w:p w14:paraId="79483D34"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Geringe Berufsausbildung</w:t>
      </w:r>
      <w:r w:rsidRPr="00C50D4C">
        <w:rPr>
          <w:rFonts w:asciiTheme="minorHAnsi" w:hAnsiTheme="minorHAnsi"/>
          <w:iCs/>
          <w:sz w:val="22"/>
          <w:szCs w:val="22"/>
          <w:lang w:val="de-DE"/>
        </w:rPr>
        <w:t>: häufig keine in der Gesellsc</w:t>
      </w:r>
      <w:r w:rsidR="001B79DA">
        <w:rPr>
          <w:rFonts w:asciiTheme="minorHAnsi" w:hAnsiTheme="minorHAnsi"/>
          <w:iCs/>
          <w:sz w:val="22"/>
          <w:szCs w:val="22"/>
          <w:lang w:val="de-DE"/>
        </w:rPr>
        <w:t>haft positiv bewertete Berufsau</w:t>
      </w:r>
      <w:r w:rsidRPr="00C50D4C">
        <w:rPr>
          <w:rFonts w:asciiTheme="minorHAnsi" w:hAnsiTheme="minorHAnsi"/>
          <w:iCs/>
          <w:sz w:val="22"/>
          <w:szCs w:val="22"/>
          <w:lang w:val="de-DE"/>
        </w:rPr>
        <w:t>sbildung</w:t>
      </w:r>
    </w:p>
    <w:p w14:paraId="6360E3AF"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Arbeitslosigkeit</w:t>
      </w:r>
      <w:r w:rsidRPr="00C50D4C">
        <w:rPr>
          <w:rFonts w:asciiTheme="minorHAnsi" w:hAnsiTheme="minorHAnsi"/>
          <w:iCs/>
          <w:sz w:val="22"/>
          <w:szCs w:val="22"/>
          <w:lang w:val="de-DE"/>
        </w:rPr>
        <w:t xml:space="preserve"> oder Tätigkeit als Hilfsarbeiter</w:t>
      </w:r>
    </w:p>
    <w:p w14:paraId="170B8AB7"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Geringe Allgemeinbildung</w:t>
      </w:r>
      <w:r w:rsidRPr="00C50D4C">
        <w:rPr>
          <w:rFonts w:asciiTheme="minorHAnsi" w:hAnsiTheme="minorHAnsi"/>
          <w:iCs/>
          <w:sz w:val="22"/>
          <w:szCs w:val="22"/>
          <w:lang w:val="de-DE"/>
        </w:rPr>
        <w:t>: Diese Jugendlichen haben häufig eine schlechte Allgemeinbildung, können Sachverhalte nicht differenziert betrachten und sind leicht manipulierbar. Das Lesen beherrschen sie u. U. kaum, einige sind sogar Analphabeten</w:t>
      </w:r>
      <w:r w:rsidR="001B79DA">
        <w:rPr>
          <w:rFonts w:asciiTheme="minorHAnsi" w:hAnsiTheme="minorHAnsi"/>
          <w:iCs/>
          <w:sz w:val="22"/>
          <w:szCs w:val="22"/>
          <w:lang w:val="de-DE"/>
        </w:rPr>
        <w:t>.</w:t>
      </w:r>
    </w:p>
    <w:p w14:paraId="30D555AA"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Keine eigene Meinung</w:t>
      </w:r>
      <w:r w:rsidRPr="00C50D4C">
        <w:rPr>
          <w:rFonts w:asciiTheme="minorHAnsi" w:hAnsiTheme="minorHAnsi"/>
          <w:iCs/>
          <w:sz w:val="22"/>
          <w:szCs w:val="22"/>
          <w:lang w:val="de-DE"/>
        </w:rPr>
        <w:t xml:space="preserve">: Aufgrund der schlechten Allgemeinbildung und der schlechten Schul- und Berufsausbildung sind die Jugendlichen oft nicht in der Lage, sich eine eigene Meinung zu bilden. Meinungen und Sachverhalte werden häufig von den Eltern beziehungsweise der Peergruppe </w:t>
      </w:r>
      <w:proofErr w:type="spellStart"/>
      <w:r w:rsidRPr="00C50D4C">
        <w:rPr>
          <w:rFonts w:asciiTheme="minorHAnsi" w:hAnsiTheme="minorHAnsi"/>
          <w:iCs/>
          <w:sz w:val="22"/>
          <w:szCs w:val="22"/>
          <w:lang w:val="de-DE"/>
        </w:rPr>
        <w:t>unreﬂektiert</w:t>
      </w:r>
      <w:proofErr w:type="spellEnd"/>
      <w:r w:rsidRPr="00C50D4C">
        <w:rPr>
          <w:rFonts w:asciiTheme="minorHAnsi" w:hAnsiTheme="minorHAnsi"/>
          <w:iCs/>
          <w:sz w:val="22"/>
          <w:szCs w:val="22"/>
          <w:lang w:val="de-DE"/>
        </w:rPr>
        <w:t xml:space="preserve"> übernommen</w:t>
      </w:r>
      <w:r w:rsidR="001B79DA">
        <w:rPr>
          <w:rFonts w:asciiTheme="minorHAnsi" w:hAnsiTheme="minorHAnsi"/>
          <w:iCs/>
          <w:sz w:val="22"/>
          <w:szCs w:val="22"/>
          <w:lang w:val="de-DE"/>
        </w:rPr>
        <w:t>.</w:t>
      </w:r>
    </w:p>
    <w:p w14:paraId="034423AB"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Aufenthaltsmilieus</w:t>
      </w:r>
      <w:r w:rsidRPr="00C50D4C">
        <w:rPr>
          <w:rFonts w:asciiTheme="minorHAnsi" w:hAnsiTheme="minorHAnsi"/>
          <w:iCs/>
          <w:sz w:val="22"/>
          <w:szCs w:val="22"/>
          <w:lang w:val="de-DE"/>
        </w:rPr>
        <w:t>: Diese Jugendlichen verkehren in bestimmten Kreisen</w:t>
      </w:r>
      <w:r w:rsidR="001B79DA">
        <w:rPr>
          <w:rFonts w:asciiTheme="minorHAnsi" w:hAnsiTheme="minorHAnsi"/>
          <w:iCs/>
          <w:sz w:val="22"/>
          <w:szCs w:val="22"/>
          <w:lang w:val="de-DE"/>
        </w:rPr>
        <w:t xml:space="preserve"> […]</w:t>
      </w:r>
      <w:r w:rsidRPr="00C50D4C">
        <w:rPr>
          <w:rFonts w:asciiTheme="minorHAnsi" w:hAnsiTheme="minorHAnsi"/>
          <w:iCs/>
          <w:sz w:val="22"/>
          <w:szCs w:val="22"/>
          <w:lang w:val="de-DE"/>
        </w:rPr>
        <w:t xml:space="preserve"> und hören keine differenzierten Meinungen. Kontakte zu Gymnasiasten beziehungsweise Studenten bestehen kaum. </w:t>
      </w:r>
    </w:p>
    <w:p w14:paraId="6819007B"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Überschätzung eigener Fähigkeiten</w:t>
      </w:r>
      <w:r w:rsidRPr="00C50D4C">
        <w:rPr>
          <w:rFonts w:asciiTheme="minorHAnsi" w:hAnsiTheme="minorHAnsi"/>
          <w:iCs/>
          <w:sz w:val="22"/>
          <w:szCs w:val="22"/>
          <w:lang w:val="de-DE"/>
        </w:rPr>
        <w:t xml:space="preserve">: Viele Jugendliche sind nicht in der Lage, ihre Interessen ihren Fähigkeiten und Fertigkeiten anzupassen. Überzogene Wünsche und Erwartungen bezüglich ihrer beruflichen Entwicklung kennzeichnen viele dieser Jugendlichen. </w:t>
      </w:r>
    </w:p>
    <w:p w14:paraId="223452B8" w14:textId="77777777" w:rsidR="00C50D4C" w:rsidRPr="00C50D4C" w:rsidRDefault="00C50D4C" w:rsidP="00C50D4C">
      <w:pPr>
        <w:pStyle w:val="Listenabsatz"/>
        <w:numPr>
          <w:ilvl w:val="0"/>
          <w:numId w:val="1"/>
        </w:numPr>
        <w:autoSpaceDE w:val="0"/>
        <w:autoSpaceDN w:val="0"/>
        <w:adjustRightInd w:val="0"/>
        <w:spacing w:after="0" w:line="240" w:lineRule="auto"/>
        <w:ind w:left="372"/>
        <w:rPr>
          <w:rFonts w:asciiTheme="minorHAnsi" w:hAnsiTheme="minorHAnsi"/>
          <w:iCs/>
          <w:sz w:val="22"/>
          <w:szCs w:val="22"/>
          <w:lang w:val="de-DE"/>
        </w:rPr>
      </w:pPr>
      <w:r w:rsidRPr="00C50D4C">
        <w:rPr>
          <w:rFonts w:asciiTheme="minorHAnsi" w:hAnsiTheme="minorHAnsi"/>
          <w:i/>
          <w:sz w:val="22"/>
          <w:szCs w:val="22"/>
          <w:lang w:val="de-DE"/>
        </w:rPr>
        <w:t>Geringe Frustrationstoleranz</w:t>
      </w:r>
      <w:r w:rsidRPr="00C50D4C">
        <w:rPr>
          <w:rFonts w:asciiTheme="minorHAnsi" w:hAnsiTheme="minorHAnsi"/>
          <w:iCs/>
          <w:sz w:val="22"/>
          <w:szCs w:val="22"/>
          <w:lang w:val="de-DE"/>
        </w:rPr>
        <w:t xml:space="preserve">: Die Frustrationstoleranz ist oft gering ausgeprägt. Dies wird verstärkt, weil die Wünsche und Erwartungen nicht umgesetzt werden können und Enttäuschungen an der Tagesordnung sind. In der Konsequenz wechseln diese Jugendlichen oftmals von einer subventionierten Berufsmaßnahme in die andere.“ </w:t>
      </w:r>
    </w:p>
    <w:p w14:paraId="4C5613C4" w14:textId="77777777" w:rsidR="00C50D4C" w:rsidRPr="00C50D4C" w:rsidRDefault="00C50D4C" w:rsidP="00C50D4C">
      <w:pPr>
        <w:autoSpaceDE w:val="0"/>
        <w:autoSpaceDN w:val="0"/>
        <w:adjustRightInd w:val="0"/>
        <w:spacing w:after="0" w:line="240" w:lineRule="auto"/>
        <w:rPr>
          <w:rFonts w:asciiTheme="minorHAnsi" w:hAnsiTheme="minorHAnsi"/>
          <w:iCs/>
          <w:sz w:val="22"/>
          <w:szCs w:val="22"/>
          <w:lang w:val="de-DE"/>
        </w:rPr>
      </w:pPr>
    </w:p>
    <w:p w14:paraId="1D412584" w14:textId="77777777" w:rsidR="00C50D4C" w:rsidRPr="001B79DA" w:rsidRDefault="00C50D4C" w:rsidP="00551F14">
      <w:pPr>
        <w:autoSpaceDE w:val="0"/>
        <w:autoSpaceDN w:val="0"/>
        <w:adjustRightInd w:val="0"/>
        <w:spacing w:after="0" w:line="240" w:lineRule="auto"/>
        <w:outlineLvl w:val="0"/>
        <w:rPr>
          <w:rFonts w:asciiTheme="minorHAnsi" w:hAnsiTheme="minorHAnsi"/>
          <w:iCs/>
          <w:sz w:val="22"/>
          <w:szCs w:val="22"/>
          <w:u w:val="single"/>
          <w:lang w:val="de-DE"/>
        </w:rPr>
      </w:pPr>
      <w:r w:rsidRPr="001B79DA">
        <w:rPr>
          <w:rFonts w:asciiTheme="minorHAnsi" w:hAnsiTheme="minorHAnsi"/>
          <w:iCs/>
          <w:sz w:val="22"/>
          <w:szCs w:val="22"/>
          <w:u w:val="single"/>
          <w:lang w:val="de-DE"/>
        </w:rPr>
        <w:t>Aufgabe</w:t>
      </w:r>
      <w:r w:rsidR="001B79DA">
        <w:rPr>
          <w:rFonts w:asciiTheme="minorHAnsi" w:hAnsiTheme="minorHAnsi"/>
          <w:iCs/>
          <w:sz w:val="22"/>
          <w:szCs w:val="22"/>
          <w:u w:val="single"/>
          <w:lang w:val="de-DE"/>
        </w:rPr>
        <w:t>n:</w:t>
      </w:r>
    </w:p>
    <w:p w14:paraId="6748EE3A" w14:textId="77777777" w:rsidR="00C50D4C" w:rsidRPr="00C50D4C" w:rsidRDefault="00C50D4C" w:rsidP="00C50D4C">
      <w:pPr>
        <w:autoSpaceDE w:val="0"/>
        <w:autoSpaceDN w:val="0"/>
        <w:adjustRightInd w:val="0"/>
        <w:spacing w:after="0" w:line="240" w:lineRule="auto"/>
        <w:rPr>
          <w:rFonts w:asciiTheme="minorHAnsi" w:hAnsiTheme="minorHAnsi"/>
          <w:bCs/>
          <w:iCs/>
          <w:sz w:val="22"/>
          <w:szCs w:val="22"/>
          <w:lang w:val="de-DE"/>
        </w:rPr>
      </w:pPr>
    </w:p>
    <w:p w14:paraId="73E80687" w14:textId="621E0BE5" w:rsidR="00C50D4C" w:rsidRPr="00C50D4C" w:rsidRDefault="00C50D4C" w:rsidP="00C50D4C">
      <w:pPr>
        <w:pStyle w:val="Listenabsatz"/>
        <w:numPr>
          <w:ilvl w:val="0"/>
          <w:numId w:val="28"/>
        </w:numPr>
        <w:autoSpaceDE w:val="0"/>
        <w:autoSpaceDN w:val="0"/>
        <w:adjustRightInd w:val="0"/>
        <w:spacing w:after="0" w:line="240" w:lineRule="auto"/>
        <w:rPr>
          <w:rFonts w:asciiTheme="minorHAnsi" w:hAnsiTheme="minorHAnsi"/>
          <w:bCs/>
          <w:iCs/>
          <w:sz w:val="22"/>
          <w:szCs w:val="22"/>
          <w:lang w:val="de-DE"/>
        </w:rPr>
      </w:pPr>
      <w:r w:rsidRPr="00C50D4C">
        <w:rPr>
          <w:rFonts w:asciiTheme="minorHAnsi" w:hAnsiTheme="minorHAnsi"/>
          <w:bCs/>
          <w:iCs/>
          <w:sz w:val="22"/>
          <w:szCs w:val="22"/>
          <w:lang w:val="de-DE"/>
        </w:rPr>
        <w:t>Analysiert den Zusammenhang zwischen einer starken Überbetonung von Ehre und sozialen sowie psychologischen Faktoren. Was lässt sich daraus folgern?</w:t>
      </w:r>
      <w:r w:rsidR="00781072">
        <w:rPr>
          <w:rFonts w:asciiTheme="minorHAnsi" w:hAnsiTheme="minorHAnsi"/>
          <w:bCs/>
          <w:iCs/>
          <w:sz w:val="22"/>
          <w:szCs w:val="22"/>
          <w:lang w:val="de-DE"/>
        </w:rPr>
        <w:br/>
      </w:r>
    </w:p>
    <w:p w14:paraId="274F529E" w14:textId="77777777" w:rsidR="00C50D4C" w:rsidRPr="00C50D4C" w:rsidRDefault="00C50D4C" w:rsidP="00C50D4C">
      <w:pPr>
        <w:pStyle w:val="Listenabsatz"/>
        <w:numPr>
          <w:ilvl w:val="0"/>
          <w:numId w:val="28"/>
        </w:numPr>
        <w:autoSpaceDE w:val="0"/>
        <w:autoSpaceDN w:val="0"/>
        <w:adjustRightInd w:val="0"/>
        <w:spacing w:after="0" w:line="240" w:lineRule="auto"/>
        <w:rPr>
          <w:rFonts w:asciiTheme="minorHAnsi" w:hAnsiTheme="minorHAnsi"/>
          <w:bCs/>
          <w:iCs/>
          <w:sz w:val="22"/>
          <w:szCs w:val="22"/>
          <w:lang w:val="de-DE"/>
        </w:rPr>
      </w:pPr>
      <w:r w:rsidRPr="00C50D4C">
        <w:rPr>
          <w:rFonts w:asciiTheme="minorHAnsi" w:hAnsiTheme="minorHAnsi"/>
          <w:bCs/>
          <w:iCs/>
          <w:sz w:val="22"/>
          <w:szCs w:val="22"/>
          <w:lang w:val="de-DE"/>
        </w:rPr>
        <w:t>Welche Rolle wird hier der Religiosität zugesprochen?</w:t>
      </w:r>
    </w:p>
    <w:p w14:paraId="29214EB1" w14:textId="77777777" w:rsidR="00C50D4C" w:rsidRPr="00C50D4C" w:rsidRDefault="00C50D4C" w:rsidP="00C50D4C">
      <w:pPr>
        <w:rPr>
          <w:rFonts w:asciiTheme="minorHAnsi" w:hAnsiTheme="minorHAnsi"/>
          <w:b/>
          <w:bCs/>
          <w:sz w:val="22"/>
          <w:szCs w:val="22"/>
          <w:lang w:val="de-DE"/>
        </w:rPr>
      </w:pPr>
      <w:r w:rsidRPr="00C50D4C">
        <w:rPr>
          <w:rFonts w:asciiTheme="minorHAnsi" w:hAnsiTheme="minorHAnsi"/>
          <w:b/>
          <w:bCs/>
          <w:sz w:val="22"/>
          <w:szCs w:val="22"/>
          <w:lang w:val="de-DE"/>
        </w:rPr>
        <w:br w:type="page"/>
      </w:r>
    </w:p>
    <w:p w14:paraId="7DD4A73A" w14:textId="77777777" w:rsidR="00C50D4C" w:rsidRPr="001B79DA" w:rsidRDefault="00C50D4C" w:rsidP="00551F14">
      <w:pPr>
        <w:spacing w:after="0"/>
        <w:outlineLvl w:val="0"/>
        <w:rPr>
          <w:rFonts w:asciiTheme="minorHAnsi" w:hAnsiTheme="minorHAnsi"/>
          <w:bCs/>
          <w:sz w:val="22"/>
          <w:szCs w:val="22"/>
          <w:u w:val="single"/>
          <w:lang w:val="de-DE"/>
        </w:rPr>
      </w:pPr>
      <w:r w:rsidRPr="00D33849">
        <w:rPr>
          <w:rFonts w:asciiTheme="minorHAnsi" w:hAnsiTheme="minorHAnsi"/>
          <w:b/>
          <w:sz w:val="22"/>
          <w:szCs w:val="22"/>
          <w:u w:val="single"/>
          <w:lang w:val="de-DE"/>
        </w:rPr>
        <w:lastRenderedPageBreak/>
        <w:t>Material M</w:t>
      </w:r>
      <w:r w:rsidR="001B79DA" w:rsidRPr="00D33849">
        <w:rPr>
          <w:rFonts w:asciiTheme="minorHAnsi" w:hAnsiTheme="minorHAnsi"/>
          <w:b/>
          <w:sz w:val="22"/>
          <w:szCs w:val="22"/>
          <w:u w:val="single"/>
          <w:lang w:val="de-DE"/>
        </w:rPr>
        <w:t xml:space="preserve"> </w:t>
      </w:r>
      <w:r w:rsidRPr="00D33849">
        <w:rPr>
          <w:rFonts w:asciiTheme="minorHAnsi" w:hAnsiTheme="minorHAnsi"/>
          <w:b/>
          <w:sz w:val="22"/>
          <w:szCs w:val="22"/>
          <w:u w:val="single"/>
          <w:lang w:val="de-DE"/>
        </w:rPr>
        <w:t>5:</w:t>
      </w:r>
      <w:r w:rsidRPr="001B79DA">
        <w:rPr>
          <w:rFonts w:asciiTheme="minorHAnsi" w:hAnsiTheme="minorHAnsi"/>
          <w:bCs/>
          <w:sz w:val="22"/>
          <w:szCs w:val="22"/>
          <w:u w:val="single"/>
          <w:lang w:val="de-DE"/>
        </w:rPr>
        <w:t xml:space="preserve"> Täterprofile von Ehrenmördern in Deutschland</w:t>
      </w:r>
    </w:p>
    <w:p w14:paraId="62204E7C" w14:textId="77777777" w:rsidR="00C50D4C" w:rsidRPr="00C50D4C" w:rsidRDefault="00C50D4C" w:rsidP="00C50D4C">
      <w:pPr>
        <w:spacing w:after="0"/>
        <w:rPr>
          <w:rFonts w:asciiTheme="minorHAnsi" w:hAnsiTheme="minorHAnsi"/>
          <w:sz w:val="22"/>
          <w:szCs w:val="22"/>
          <w:lang w:val="de-DE"/>
        </w:rPr>
      </w:pPr>
    </w:p>
    <w:p w14:paraId="0C6FD2FA" w14:textId="77777777" w:rsidR="00C50D4C" w:rsidRPr="00C50D4C" w:rsidRDefault="00C50D4C" w:rsidP="00C50D4C">
      <w:pPr>
        <w:spacing w:after="0"/>
        <w:rPr>
          <w:rFonts w:asciiTheme="minorHAnsi" w:hAnsiTheme="minorHAnsi"/>
          <w:sz w:val="22"/>
          <w:szCs w:val="22"/>
          <w:lang w:val="de-DE"/>
        </w:rPr>
      </w:pPr>
      <w:r w:rsidRPr="00C50D4C">
        <w:rPr>
          <w:rFonts w:asciiTheme="minorHAnsi" w:hAnsiTheme="minorHAnsi"/>
          <w:sz w:val="22"/>
          <w:szCs w:val="22"/>
          <w:lang w:val="de-DE"/>
        </w:rPr>
        <w:t>Aus einer Studie des Bundeskriminalamtes (BKA: Ehrenmorde in Deutschland 1996-2005, Köln 2011) über Ehrenmorde in Deutschland:</w:t>
      </w:r>
    </w:p>
    <w:p w14:paraId="38FD71D3" w14:textId="77777777" w:rsidR="00C50D4C" w:rsidRPr="00C50D4C" w:rsidRDefault="00C50D4C" w:rsidP="00C50D4C">
      <w:pPr>
        <w:spacing w:after="0"/>
        <w:rPr>
          <w:rFonts w:asciiTheme="minorHAnsi" w:hAnsiTheme="minorHAnsi"/>
          <w:sz w:val="22"/>
          <w:szCs w:val="22"/>
          <w:lang w:val="de-DE"/>
        </w:rPr>
      </w:pPr>
    </w:p>
    <w:p w14:paraId="6E047D8C" w14:textId="77777777" w:rsidR="00C50D4C" w:rsidRPr="00C50D4C" w:rsidRDefault="00C50D4C" w:rsidP="00C50D4C">
      <w:pPr>
        <w:spacing w:after="0"/>
        <w:rPr>
          <w:rFonts w:asciiTheme="minorHAnsi" w:hAnsiTheme="minorHAnsi"/>
          <w:sz w:val="22"/>
          <w:szCs w:val="22"/>
        </w:rPr>
      </w:pPr>
      <w:r w:rsidRPr="00C50D4C">
        <w:rPr>
          <w:rFonts w:asciiTheme="minorHAnsi" w:hAnsiTheme="minorHAnsi"/>
          <w:sz w:val="22"/>
          <w:szCs w:val="22"/>
        </w:rPr>
        <w:t>„Die Auswertung des ethnischen und Migrationshintergrunds erbringt zun</w:t>
      </w:r>
      <w:r w:rsidRPr="00C50D4C">
        <w:rPr>
          <w:rFonts w:asciiTheme="minorHAnsi" w:hAnsiTheme="minorHAnsi"/>
          <w:sz w:val="22"/>
          <w:szCs w:val="22"/>
          <w:lang w:val="de-DE"/>
        </w:rPr>
        <w:t>ä</w:t>
      </w:r>
      <w:r w:rsidRPr="00C50D4C">
        <w:rPr>
          <w:rFonts w:asciiTheme="minorHAnsi" w:hAnsiTheme="minorHAnsi"/>
          <w:sz w:val="22"/>
          <w:szCs w:val="22"/>
        </w:rPr>
        <w:t>chst</w:t>
      </w:r>
      <w:r w:rsidRPr="00C50D4C">
        <w:rPr>
          <w:rFonts w:asciiTheme="minorHAnsi" w:hAnsiTheme="minorHAnsi"/>
          <w:sz w:val="22"/>
          <w:szCs w:val="22"/>
          <w:lang w:val="de-DE"/>
        </w:rPr>
        <w:t xml:space="preserve"> </w:t>
      </w:r>
      <w:r w:rsidRPr="00C50D4C">
        <w:rPr>
          <w:rFonts w:asciiTheme="minorHAnsi" w:hAnsiTheme="minorHAnsi"/>
          <w:sz w:val="22"/>
          <w:szCs w:val="22"/>
        </w:rPr>
        <w:t>den eindeutigen Befund, dass fast alle T</w:t>
      </w:r>
      <w:r w:rsidRPr="00C50D4C">
        <w:rPr>
          <w:rFonts w:asciiTheme="minorHAnsi" w:hAnsiTheme="minorHAnsi"/>
          <w:sz w:val="22"/>
          <w:szCs w:val="22"/>
          <w:lang w:val="de-DE"/>
        </w:rPr>
        <w:t>ä</w:t>
      </w:r>
      <w:r w:rsidRPr="00C50D4C">
        <w:rPr>
          <w:rFonts w:asciiTheme="minorHAnsi" w:hAnsiTheme="minorHAnsi"/>
          <w:sz w:val="22"/>
          <w:szCs w:val="22"/>
        </w:rPr>
        <w:t>ter außerhalb Deutschlands geboren</w:t>
      </w:r>
      <w:r w:rsidRPr="00C50D4C">
        <w:rPr>
          <w:rFonts w:asciiTheme="minorHAnsi" w:hAnsiTheme="minorHAnsi"/>
          <w:sz w:val="22"/>
          <w:szCs w:val="22"/>
          <w:lang w:val="de-DE"/>
        </w:rPr>
        <w:t xml:space="preserve"> </w:t>
      </w:r>
      <w:r w:rsidRPr="00C50D4C">
        <w:rPr>
          <w:rFonts w:asciiTheme="minorHAnsi" w:hAnsiTheme="minorHAnsi"/>
          <w:sz w:val="22"/>
          <w:szCs w:val="22"/>
        </w:rPr>
        <w:t>wurden (91 %) und keine deutsche Staatsangeh</w:t>
      </w:r>
      <w:r w:rsidRPr="00C50D4C">
        <w:rPr>
          <w:rFonts w:asciiTheme="minorHAnsi" w:hAnsiTheme="minorHAnsi"/>
          <w:sz w:val="22"/>
          <w:szCs w:val="22"/>
          <w:lang w:val="de-DE"/>
        </w:rPr>
        <w:t>ö</w:t>
      </w:r>
      <w:r w:rsidRPr="00C50D4C">
        <w:rPr>
          <w:rFonts w:asciiTheme="minorHAnsi" w:hAnsiTheme="minorHAnsi"/>
          <w:sz w:val="22"/>
          <w:szCs w:val="22"/>
        </w:rPr>
        <w:t>rigkeit haben (92 %</w:t>
      </w:r>
      <w:r w:rsidRPr="00C50D4C">
        <w:rPr>
          <w:rFonts w:asciiTheme="minorHAnsi" w:hAnsiTheme="minorHAnsi"/>
          <w:sz w:val="22"/>
          <w:szCs w:val="22"/>
          <w:lang w:val="de-DE"/>
        </w:rPr>
        <w:t>)“</w:t>
      </w:r>
      <w:r w:rsidRPr="00C50D4C">
        <w:rPr>
          <w:rFonts w:asciiTheme="minorHAnsi" w:hAnsiTheme="minorHAnsi"/>
          <w:sz w:val="22"/>
          <w:szCs w:val="22"/>
        </w:rPr>
        <w:t xml:space="preserve"> (S. 85)</w:t>
      </w:r>
    </w:p>
    <w:p w14:paraId="3D515228" w14:textId="77777777" w:rsidR="00C50D4C" w:rsidRPr="00C50D4C" w:rsidRDefault="00C50D4C" w:rsidP="00C50D4C">
      <w:pPr>
        <w:spacing w:after="0"/>
        <w:rPr>
          <w:rFonts w:asciiTheme="minorHAnsi" w:hAnsiTheme="minorHAnsi"/>
          <w:sz w:val="22"/>
          <w:szCs w:val="22"/>
          <w:lang w:val="de-DE"/>
        </w:rPr>
      </w:pPr>
    </w:p>
    <w:p w14:paraId="73C98A64" w14:textId="77777777" w:rsidR="00C50D4C" w:rsidRPr="00C50D4C" w:rsidRDefault="00C50D4C" w:rsidP="00C50D4C">
      <w:pPr>
        <w:spacing w:after="0"/>
        <w:rPr>
          <w:rFonts w:asciiTheme="minorHAnsi" w:hAnsiTheme="minorHAnsi"/>
          <w:sz w:val="22"/>
          <w:szCs w:val="22"/>
          <w:lang w:val="de-DE"/>
        </w:rPr>
      </w:pPr>
      <w:r w:rsidRPr="00C50D4C">
        <w:rPr>
          <w:rFonts w:asciiTheme="minorHAnsi" w:hAnsiTheme="minorHAnsi"/>
          <w:sz w:val="22"/>
          <w:szCs w:val="22"/>
          <w:lang w:val="de-DE"/>
        </w:rPr>
        <w:t>„</w:t>
      </w:r>
      <w:r w:rsidRPr="00C50D4C">
        <w:rPr>
          <w:rFonts w:asciiTheme="minorHAnsi" w:hAnsiTheme="minorHAnsi"/>
          <w:sz w:val="22"/>
          <w:szCs w:val="22"/>
        </w:rPr>
        <w:t>Diese Ergebnisse zum sozio-</w:t>
      </w:r>
      <w:r w:rsidRPr="00C50D4C">
        <w:rPr>
          <w:rFonts w:asciiTheme="minorHAnsi" w:hAnsiTheme="minorHAnsi"/>
          <w:sz w:val="22"/>
          <w:szCs w:val="22"/>
          <w:lang w:val="de-DE"/>
        </w:rPr>
        <w:t>ö</w:t>
      </w:r>
      <w:r w:rsidRPr="00C50D4C">
        <w:rPr>
          <w:rFonts w:asciiTheme="minorHAnsi" w:hAnsiTheme="minorHAnsi"/>
          <w:sz w:val="22"/>
          <w:szCs w:val="22"/>
        </w:rPr>
        <w:t>konomischen Status der T</w:t>
      </w:r>
      <w:r w:rsidRPr="00C50D4C">
        <w:rPr>
          <w:rFonts w:asciiTheme="minorHAnsi" w:hAnsiTheme="minorHAnsi"/>
          <w:sz w:val="22"/>
          <w:szCs w:val="22"/>
          <w:lang w:val="de-DE"/>
        </w:rPr>
        <w:t>ä</w:t>
      </w:r>
      <w:r w:rsidRPr="00C50D4C">
        <w:rPr>
          <w:rFonts w:asciiTheme="minorHAnsi" w:hAnsiTheme="minorHAnsi"/>
          <w:sz w:val="22"/>
          <w:szCs w:val="22"/>
        </w:rPr>
        <w:t>ter k</w:t>
      </w:r>
      <w:r w:rsidRPr="00C50D4C">
        <w:rPr>
          <w:rFonts w:asciiTheme="minorHAnsi" w:hAnsiTheme="minorHAnsi"/>
          <w:sz w:val="22"/>
          <w:szCs w:val="22"/>
          <w:lang w:val="de-DE"/>
        </w:rPr>
        <w:t>ö</w:t>
      </w:r>
      <w:r w:rsidRPr="00C50D4C">
        <w:rPr>
          <w:rFonts w:asciiTheme="minorHAnsi" w:hAnsiTheme="minorHAnsi"/>
          <w:sz w:val="22"/>
          <w:szCs w:val="22"/>
        </w:rPr>
        <w:t>nnen so zusammengefasst werden, dass die Ehrenmorde sozial beinahe ausschließlich in der U</w:t>
      </w:r>
      <w:r w:rsidRPr="00C50D4C">
        <w:rPr>
          <w:rFonts w:asciiTheme="minorHAnsi" w:hAnsiTheme="minorHAnsi"/>
          <w:sz w:val="22"/>
          <w:szCs w:val="22"/>
          <w:lang w:val="de-DE"/>
        </w:rPr>
        <w:t>n</w:t>
      </w:r>
      <w:r w:rsidRPr="00C50D4C">
        <w:rPr>
          <w:rFonts w:asciiTheme="minorHAnsi" w:hAnsiTheme="minorHAnsi"/>
          <w:sz w:val="22"/>
          <w:szCs w:val="22"/>
        </w:rPr>
        <w:t>terschicht zu verorten sind, die durch unqualifizierte, prek</w:t>
      </w:r>
      <w:r w:rsidRPr="00C50D4C">
        <w:rPr>
          <w:rFonts w:asciiTheme="minorHAnsi" w:hAnsiTheme="minorHAnsi"/>
          <w:sz w:val="22"/>
          <w:szCs w:val="22"/>
          <w:lang w:val="de-DE"/>
        </w:rPr>
        <w:t>ä</w:t>
      </w:r>
      <w:r w:rsidRPr="00C50D4C">
        <w:rPr>
          <w:rFonts w:asciiTheme="minorHAnsi" w:hAnsiTheme="minorHAnsi"/>
          <w:sz w:val="22"/>
          <w:szCs w:val="22"/>
        </w:rPr>
        <w:t>re Besch</w:t>
      </w:r>
      <w:r w:rsidRPr="00C50D4C">
        <w:rPr>
          <w:rFonts w:asciiTheme="minorHAnsi" w:hAnsiTheme="minorHAnsi"/>
          <w:sz w:val="22"/>
          <w:szCs w:val="22"/>
          <w:lang w:val="de-DE"/>
        </w:rPr>
        <w:t>ä</w:t>
      </w:r>
      <w:r w:rsidRPr="00C50D4C">
        <w:rPr>
          <w:rFonts w:asciiTheme="minorHAnsi" w:hAnsiTheme="minorHAnsi"/>
          <w:sz w:val="22"/>
          <w:szCs w:val="22"/>
        </w:rPr>
        <w:t>ftigungen und durch eine sehr große Bildungsferne gepr</w:t>
      </w:r>
      <w:r w:rsidRPr="00C50D4C">
        <w:rPr>
          <w:rFonts w:asciiTheme="minorHAnsi" w:hAnsiTheme="minorHAnsi"/>
          <w:sz w:val="22"/>
          <w:szCs w:val="22"/>
          <w:lang w:val="de-DE"/>
        </w:rPr>
        <w:t>ä</w:t>
      </w:r>
      <w:r w:rsidRPr="00C50D4C">
        <w:rPr>
          <w:rFonts w:asciiTheme="minorHAnsi" w:hAnsiTheme="minorHAnsi"/>
          <w:sz w:val="22"/>
          <w:szCs w:val="22"/>
        </w:rPr>
        <w:t xml:space="preserve">gt sind. Zusammen mit weiteren Informationen </w:t>
      </w:r>
      <w:r w:rsidRPr="00C50D4C">
        <w:rPr>
          <w:rFonts w:asciiTheme="minorHAnsi" w:hAnsiTheme="minorHAnsi"/>
          <w:sz w:val="22"/>
          <w:szCs w:val="22"/>
          <w:lang w:val="de-DE"/>
        </w:rPr>
        <w:t>ü</w:t>
      </w:r>
      <w:r w:rsidRPr="00C50D4C">
        <w:rPr>
          <w:rFonts w:asciiTheme="minorHAnsi" w:hAnsiTheme="minorHAnsi"/>
          <w:sz w:val="22"/>
          <w:szCs w:val="22"/>
        </w:rPr>
        <w:t>ber die Staatsangeh</w:t>
      </w:r>
      <w:r w:rsidRPr="00C50D4C">
        <w:rPr>
          <w:rFonts w:asciiTheme="minorHAnsi" w:hAnsiTheme="minorHAnsi"/>
          <w:sz w:val="22"/>
          <w:szCs w:val="22"/>
          <w:lang w:val="de-DE"/>
        </w:rPr>
        <w:t>ö</w:t>
      </w:r>
      <w:r w:rsidRPr="00C50D4C">
        <w:rPr>
          <w:rFonts w:asciiTheme="minorHAnsi" w:hAnsiTheme="minorHAnsi"/>
          <w:sz w:val="22"/>
          <w:szCs w:val="22"/>
        </w:rPr>
        <w:t>rigkeit sind dies Indizien daf</w:t>
      </w:r>
      <w:r w:rsidRPr="00C50D4C">
        <w:rPr>
          <w:rFonts w:asciiTheme="minorHAnsi" w:hAnsiTheme="minorHAnsi"/>
          <w:sz w:val="22"/>
          <w:szCs w:val="22"/>
          <w:lang w:val="de-DE"/>
        </w:rPr>
        <w:t>ü</w:t>
      </w:r>
      <w:r w:rsidRPr="00C50D4C">
        <w:rPr>
          <w:rFonts w:asciiTheme="minorHAnsi" w:hAnsiTheme="minorHAnsi"/>
          <w:sz w:val="22"/>
          <w:szCs w:val="22"/>
        </w:rPr>
        <w:t>r, dass sich Ehrenmorde vor allem in marginalisierten Milieus von Migranten ereignen, die am wenigsten gut in die deutsche Gesellschaft integriert sind. Das bedeutet im Umkehrschluss, dass dieses Ph</w:t>
      </w:r>
      <w:r w:rsidR="001B79DA">
        <w:rPr>
          <w:rFonts w:asciiTheme="minorHAnsi" w:hAnsiTheme="minorHAnsi"/>
          <w:sz w:val="22"/>
          <w:szCs w:val="22"/>
          <w:lang w:val="de-DE"/>
        </w:rPr>
        <w:t>ä</w:t>
      </w:r>
      <w:r w:rsidRPr="00C50D4C">
        <w:rPr>
          <w:rFonts w:asciiTheme="minorHAnsi" w:hAnsiTheme="minorHAnsi"/>
          <w:sz w:val="22"/>
          <w:szCs w:val="22"/>
        </w:rPr>
        <w:t>nomen in den sozial und wirtschaftlich stabilisierten und besser integrierten Einwanderermilieus praktisch nicht vorkommt. Dies trifft auf die Mehrheit der in Deutschland lebenden Menschen t</w:t>
      </w:r>
      <w:r w:rsidRPr="00C50D4C">
        <w:rPr>
          <w:rFonts w:asciiTheme="minorHAnsi" w:hAnsiTheme="minorHAnsi"/>
          <w:sz w:val="22"/>
          <w:szCs w:val="22"/>
          <w:lang w:val="de-DE"/>
        </w:rPr>
        <w:t>ü</w:t>
      </w:r>
      <w:r w:rsidRPr="00C50D4C">
        <w:rPr>
          <w:rFonts w:asciiTheme="minorHAnsi" w:hAnsiTheme="minorHAnsi"/>
          <w:sz w:val="22"/>
          <w:szCs w:val="22"/>
        </w:rPr>
        <w:t>rkischer Abstammung zu, die ja keine soziokulturell homogene Gruppe bilden, sondern in materiell und lebensweltlich sehr weit ausdifferenzierten Milieus leben</w:t>
      </w:r>
      <w:r w:rsidRPr="00C50D4C">
        <w:rPr>
          <w:rFonts w:asciiTheme="minorHAnsi" w:hAnsiTheme="minorHAnsi"/>
          <w:sz w:val="22"/>
          <w:szCs w:val="22"/>
          <w:lang w:val="de-DE"/>
        </w:rPr>
        <w:t>.</w:t>
      </w:r>
    </w:p>
    <w:p w14:paraId="15CF1192" w14:textId="77777777" w:rsidR="00C50D4C" w:rsidRPr="00C50D4C" w:rsidRDefault="00C50D4C" w:rsidP="00C50D4C">
      <w:pPr>
        <w:spacing w:after="0"/>
        <w:rPr>
          <w:rFonts w:asciiTheme="minorHAnsi" w:hAnsiTheme="minorHAnsi"/>
          <w:sz w:val="22"/>
          <w:szCs w:val="22"/>
          <w:lang w:val="de-DE"/>
        </w:rPr>
      </w:pPr>
    </w:p>
    <w:p w14:paraId="43E1CF9A" w14:textId="79070AB7" w:rsidR="00C50D4C" w:rsidRPr="00C50D4C" w:rsidRDefault="00C50D4C" w:rsidP="00C50D4C">
      <w:pPr>
        <w:autoSpaceDE w:val="0"/>
        <w:autoSpaceDN w:val="0"/>
        <w:adjustRightInd w:val="0"/>
        <w:spacing w:after="0"/>
        <w:rPr>
          <w:rFonts w:asciiTheme="minorHAnsi" w:hAnsiTheme="minorHAnsi"/>
          <w:sz w:val="22"/>
          <w:szCs w:val="22"/>
          <w:lang w:val="de-DE"/>
        </w:rPr>
      </w:pPr>
      <w:r w:rsidRPr="00C50D4C">
        <w:rPr>
          <w:rFonts w:asciiTheme="minorHAnsi" w:hAnsiTheme="minorHAnsi"/>
          <w:sz w:val="22"/>
          <w:szCs w:val="22"/>
        </w:rPr>
        <w:t>Dieses Ergebnis ist sehr wichtig, da sich auch bei dem Thema Ehrenmorde bestätigt, was in der Forschung zu anderen Gewalt- und Kriminalitätsphänomenen ebenso wie zu vielen anderen sozialen Sachverhalten immer wieder festzustellen ist: Hinter ethnischen oder kulturellen Unterschieden stehen sehr bedeutsame sozioökonomische Unterschiede</w:t>
      </w:r>
      <w:r w:rsidR="001B79DA">
        <w:rPr>
          <w:rFonts w:asciiTheme="minorHAnsi" w:hAnsiTheme="minorHAnsi"/>
          <w:sz w:val="22"/>
          <w:szCs w:val="22"/>
          <w:lang w:val="de-DE"/>
        </w:rPr>
        <w:t xml:space="preserve"> [</w:t>
      </w:r>
      <w:r w:rsidRPr="00C50D4C">
        <w:rPr>
          <w:rFonts w:asciiTheme="minorHAnsi" w:hAnsiTheme="minorHAnsi"/>
          <w:sz w:val="22"/>
          <w:szCs w:val="22"/>
        </w:rPr>
        <w:t>…</w:t>
      </w:r>
      <w:r w:rsidR="001B79DA">
        <w:rPr>
          <w:rFonts w:asciiTheme="minorHAnsi" w:hAnsiTheme="minorHAnsi"/>
          <w:sz w:val="22"/>
          <w:szCs w:val="22"/>
          <w:lang w:val="de-DE"/>
        </w:rPr>
        <w:t>]</w:t>
      </w:r>
      <w:r w:rsidRPr="00C50D4C">
        <w:rPr>
          <w:rFonts w:asciiTheme="minorHAnsi" w:hAnsiTheme="minorHAnsi"/>
          <w:sz w:val="22"/>
          <w:szCs w:val="22"/>
        </w:rPr>
        <w:t xml:space="preserve"> Auch in der deutschen Mehrheitsbevölkerung ist schwere familiale Gewalt in den untersten sozialen Schichten konzentriert. </w:t>
      </w:r>
      <w:r w:rsidRPr="009157E5">
        <w:rPr>
          <w:rFonts w:asciiTheme="minorHAnsi" w:hAnsiTheme="minorHAnsi"/>
          <w:sz w:val="22"/>
          <w:szCs w:val="22"/>
        </w:rPr>
        <w:t>Materielle Deprivationen und mangelnde Bildung sind au</w:t>
      </w:r>
      <w:r w:rsidR="00A5795A">
        <w:rPr>
          <w:rFonts w:asciiTheme="minorHAnsi" w:hAnsiTheme="minorHAnsi"/>
          <w:sz w:val="22"/>
          <w:szCs w:val="22"/>
          <w:lang w:val="de-DE"/>
        </w:rPr>
        <w:t xml:space="preserve">  </w:t>
      </w:r>
      <w:r w:rsidRPr="009157E5">
        <w:rPr>
          <w:rFonts w:asciiTheme="minorHAnsi" w:hAnsiTheme="minorHAnsi"/>
          <w:sz w:val="22"/>
          <w:szCs w:val="22"/>
        </w:rPr>
        <w:t>ßerdem eine schlechte Voraussetzung, um</w:t>
      </w:r>
      <w:r w:rsidRPr="00C50D4C">
        <w:rPr>
          <w:rFonts w:asciiTheme="minorHAnsi" w:hAnsiTheme="minorHAnsi"/>
          <w:sz w:val="22"/>
          <w:szCs w:val="22"/>
        </w:rPr>
        <w:t xml:space="preserve"> mit spezifischen Belastungen umzugehen und sich von traditionellen Verhaltensmustern und Einstellungen zu lösen. “ (</w:t>
      </w:r>
      <w:r w:rsidR="00673DB8">
        <w:rPr>
          <w:rFonts w:asciiTheme="minorHAnsi" w:hAnsiTheme="minorHAnsi"/>
          <w:sz w:val="22"/>
          <w:szCs w:val="22"/>
          <w:lang w:val="de-DE"/>
        </w:rPr>
        <w:t>S.</w:t>
      </w:r>
      <w:r w:rsidRPr="00C50D4C">
        <w:rPr>
          <w:rFonts w:asciiTheme="minorHAnsi" w:hAnsiTheme="minorHAnsi"/>
          <w:sz w:val="22"/>
          <w:szCs w:val="22"/>
        </w:rPr>
        <w:t xml:space="preserve"> 91-92)</w:t>
      </w:r>
    </w:p>
    <w:p w14:paraId="48E61E50" w14:textId="77777777" w:rsidR="00C50D4C" w:rsidRPr="00C50D4C" w:rsidRDefault="00C50D4C" w:rsidP="00C50D4C">
      <w:pPr>
        <w:spacing w:after="0"/>
        <w:rPr>
          <w:rFonts w:asciiTheme="minorHAnsi" w:hAnsiTheme="minorHAnsi"/>
          <w:sz w:val="22"/>
          <w:szCs w:val="22"/>
          <w:lang w:val="de-DE"/>
        </w:rPr>
      </w:pPr>
    </w:p>
    <w:p w14:paraId="3F25B4F6" w14:textId="5300B644" w:rsidR="00C50D4C" w:rsidRPr="00C50D4C" w:rsidRDefault="00C50D4C" w:rsidP="00C50D4C">
      <w:pPr>
        <w:spacing w:after="0"/>
        <w:rPr>
          <w:rFonts w:asciiTheme="minorHAnsi" w:hAnsiTheme="minorHAnsi"/>
          <w:sz w:val="22"/>
          <w:szCs w:val="22"/>
        </w:rPr>
      </w:pPr>
      <w:r w:rsidRPr="00C50D4C">
        <w:rPr>
          <w:rFonts w:asciiTheme="minorHAnsi" w:hAnsiTheme="minorHAnsi"/>
          <w:sz w:val="22"/>
          <w:szCs w:val="22"/>
        </w:rPr>
        <w:t>„Bei den Ehrenmorden</w:t>
      </w:r>
      <w:r w:rsidR="001B79DA">
        <w:rPr>
          <w:rFonts w:asciiTheme="minorHAnsi" w:hAnsiTheme="minorHAnsi"/>
          <w:sz w:val="22"/>
          <w:szCs w:val="22"/>
          <w:lang w:val="de-DE"/>
        </w:rPr>
        <w:t xml:space="preserve"> [</w:t>
      </w:r>
      <w:r w:rsidRPr="00C50D4C">
        <w:rPr>
          <w:rFonts w:asciiTheme="minorHAnsi" w:hAnsiTheme="minorHAnsi"/>
          <w:sz w:val="22"/>
          <w:szCs w:val="22"/>
          <w:lang w:val="de-DE"/>
        </w:rPr>
        <w:t>…</w:t>
      </w:r>
      <w:r w:rsidRPr="00C50D4C">
        <w:rPr>
          <w:rFonts w:asciiTheme="minorHAnsi" w:hAnsiTheme="minorHAnsi"/>
          <w:sz w:val="22"/>
          <w:szCs w:val="22"/>
        </w:rPr>
        <w:t xml:space="preserve"> </w:t>
      </w:r>
      <w:r w:rsidR="001B79DA">
        <w:rPr>
          <w:rFonts w:asciiTheme="minorHAnsi" w:hAnsiTheme="minorHAnsi"/>
          <w:sz w:val="22"/>
          <w:szCs w:val="22"/>
          <w:lang w:val="de-DE"/>
        </w:rPr>
        <w:t xml:space="preserve">] </w:t>
      </w:r>
      <w:r w:rsidRPr="00C50D4C">
        <w:rPr>
          <w:rFonts w:asciiTheme="minorHAnsi" w:hAnsiTheme="minorHAnsi"/>
          <w:sz w:val="22"/>
          <w:szCs w:val="22"/>
        </w:rPr>
        <w:t>und bei den Grenzf</w:t>
      </w:r>
      <w:r w:rsidRPr="00C50D4C">
        <w:rPr>
          <w:rFonts w:asciiTheme="minorHAnsi" w:hAnsiTheme="minorHAnsi"/>
          <w:sz w:val="22"/>
          <w:szCs w:val="22"/>
          <w:lang w:val="de-DE"/>
        </w:rPr>
        <w:t>ä</w:t>
      </w:r>
      <w:r w:rsidRPr="00C50D4C">
        <w:rPr>
          <w:rFonts w:asciiTheme="minorHAnsi" w:hAnsiTheme="minorHAnsi"/>
          <w:sz w:val="22"/>
          <w:szCs w:val="22"/>
        </w:rPr>
        <w:t>llen zur Partnert</w:t>
      </w:r>
      <w:r w:rsidRPr="00C50D4C">
        <w:rPr>
          <w:rFonts w:asciiTheme="minorHAnsi" w:hAnsiTheme="minorHAnsi"/>
          <w:sz w:val="22"/>
          <w:szCs w:val="22"/>
          <w:lang w:val="de-DE"/>
        </w:rPr>
        <w:t>ö</w:t>
      </w:r>
      <w:r w:rsidRPr="00C50D4C">
        <w:rPr>
          <w:rFonts w:asciiTheme="minorHAnsi" w:hAnsiTheme="minorHAnsi"/>
          <w:sz w:val="22"/>
          <w:szCs w:val="22"/>
        </w:rPr>
        <w:t>tung sind es ca. 40% der T</w:t>
      </w:r>
      <w:r w:rsidRPr="00C50D4C">
        <w:rPr>
          <w:rFonts w:asciiTheme="minorHAnsi" w:hAnsiTheme="minorHAnsi"/>
          <w:sz w:val="22"/>
          <w:szCs w:val="22"/>
          <w:lang w:val="de-DE"/>
        </w:rPr>
        <w:t>ä</w:t>
      </w:r>
      <w:r w:rsidRPr="00C50D4C">
        <w:rPr>
          <w:rFonts w:asciiTheme="minorHAnsi" w:hAnsiTheme="minorHAnsi"/>
          <w:sz w:val="22"/>
          <w:szCs w:val="22"/>
        </w:rPr>
        <w:t>ter, die</w:t>
      </w:r>
      <w:r w:rsidRPr="00C50D4C">
        <w:rPr>
          <w:rFonts w:asciiTheme="minorHAnsi" w:hAnsiTheme="minorHAnsi"/>
          <w:sz w:val="22"/>
          <w:szCs w:val="22"/>
          <w:lang w:val="de-DE"/>
        </w:rPr>
        <w:t xml:space="preserve"> </w:t>
      </w:r>
      <w:r w:rsidRPr="00C50D4C">
        <w:rPr>
          <w:rFonts w:asciiTheme="minorHAnsi" w:hAnsiTheme="minorHAnsi"/>
          <w:sz w:val="22"/>
          <w:szCs w:val="22"/>
        </w:rPr>
        <w:t>bereits polizeilich bekannt sind oder eine Vorstrafe haben.“</w:t>
      </w:r>
      <w:r w:rsidRPr="00C50D4C">
        <w:rPr>
          <w:rFonts w:asciiTheme="minorHAnsi" w:hAnsiTheme="minorHAnsi"/>
          <w:sz w:val="22"/>
          <w:szCs w:val="22"/>
          <w:lang w:val="de-DE"/>
        </w:rPr>
        <w:t xml:space="preserve"> (S. 94)</w:t>
      </w:r>
    </w:p>
    <w:p w14:paraId="249C094D" w14:textId="77777777" w:rsidR="00C50D4C" w:rsidRPr="00C50D4C" w:rsidRDefault="00C50D4C" w:rsidP="00C50D4C">
      <w:pPr>
        <w:rPr>
          <w:rFonts w:asciiTheme="minorHAnsi" w:hAnsiTheme="minorHAnsi"/>
          <w:b/>
          <w:bCs/>
          <w:sz w:val="22"/>
          <w:szCs w:val="22"/>
          <w:lang w:val="de-DE"/>
        </w:rPr>
      </w:pPr>
    </w:p>
    <w:p w14:paraId="111D90D6" w14:textId="77777777" w:rsidR="00C50D4C" w:rsidRPr="001B79DA" w:rsidRDefault="00C50D4C" w:rsidP="00551F14">
      <w:pPr>
        <w:outlineLvl w:val="0"/>
        <w:rPr>
          <w:rFonts w:asciiTheme="minorHAnsi" w:hAnsiTheme="minorHAnsi"/>
          <w:bCs/>
          <w:sz w:val="22"/>
          <w:szCs w:val="22"/>
          <w:u w:val="single"/>
          <w:lang w:val="de-DE"/>
        </w:rPr>
      </w:pPr>
      <w:r w:rsidRPr="001B79DA">
        <w:rPr>
          <w:rFonts w:asciiTheme="minorHAnsi" w:hAnsiTheme="minorHAnsi"/>
          <w:bCs/>
          <w:sz w:val="22"/>
          <w:szCs w:val="22"/>
          <w:u w:val="single"/>
          <w:lang w:val="de-DE"/>
        </w:rPr>
        <w:t>Aufgaben:</w:t>
      </w:r>
    </w:p>
    <w:p w14:paraId="364A2E9F" w14:textId="4C00E241" w:rsidR="00C50D4C" w:rsidRPr="00FE3F92" w:rsidRDefault="00C50D4C" w:rsidP="00C50D4C">
      <w:pPr>
        <w:pStyle w:val="Listenabsatz"/>
        <w:numPr>
          <w:ilvl w:val="0"/>
          <w:numId w:val="29"/>
        </w:numPr>
        <w:rPr>
          <w:rFonts w:asciiTheme="minorHAnsi" w:hAnsiTheme="minorHAnsi"/>
          <w:sz w:val="22"/>
          <w:szCs w:val="22"/>
          <w:lang w:val="de-DE"/>
        </w:rPr>
      </w:pPr>
      <w:r w:rsidRPr="00FE3F92">
        <w:rPr>
          <w:rFonts w:asciiTheme="minorHAnsi" w:hAnsiTheme="minorHAnsi"/>
          <w:sz w:val="22"/>
          <w:szCs w:val="22"/>
          <w:lang w:val="de-DE"/>
        </w:rPr>
        <w:t>In der öffentlichen Debatte über den Islam wird oft betont, dass fast alle Täter von Ehrenmorden in Deutschland Muslime türkischer, kurdischer oder arabischer Herkunft sind. Worin liegt das Problem einer solchen Betonung der religiösen und ethnischen Zugehörigkeit der Täter?</w:t>
      </w:r>
      <w:r w:rsidR="00E63DEF">
        <w:rPr>
          <w:rFonts w:asciiTheme="minorHAnsi" w:hAnsiTheme="minorHAnsi"/>
          <w:sz w:val="22"/>
          <w:szCs w:val="22"/>
          <w:lang w:val="de-DE"/>
        </w:rPr>
        <w:br/>
      </w:r>
    </w:p>
    <w:p w14:paraId="56EB4B2C" w14:textId="58F4B772" w:rsidR="00C50D4C" w:rsidRPr="00FE3F92" w:rsidRDefault="00C50D4C" w:rsidP="00C50D4C">
      <w:pPr>
        <w:pStyle w:val="Listenabsatz"/>
        <w:numPr>
          <w:ilvl w:val="0"/>
          <w:numId w:val="29"/>
        </w:numPr>
        <w:rPr>
          <w:rFonts w:asciiTheme="minorHAnsi" w:hAnsiTheme="minorHAnsi"/>
          <w:sz w:val="22"/>
          <w:szCs w:val="22"/>
          <w:lang w:val="de-DE"/>
        </w:rPr>
      </w:pPr>
      <w:r w:rsidRPr="00FE3F92">
        <w:rPr>
          <w:rFonts w:asciiTheme="minorHAnsi" w:hAnsiTheme="minorHAnsi"/>
          <w:sz w:val="22"/>
          <w:szCs w:val="22"/>
          <w:lang w:val="de-DE"/>
        </w:rPr>
        <w:t>Gebt die oben dargestellten Merkmale der Täter in eigenen Worten wieder und überlegt, worin genau der</w:t>
      </w:r>
      <w:r w:rsidR="008F6926" w:rsidRPr="00FE3F92">
        <w:rPr>
          <w:rFonts w:asciiTheme="minorHAnsi" w:hAnsiTheme="minorHAnsi"/>
          <w:sz w:val="22"/>
          <w:szCs w:val="22"/>
          <w:lang w:val="de-DE"/>
        </w:rPr>
        <w:t xml:space="preserve"> </w:t>
      </w:r>
      <w:r w:rsidRPr="00FE3F92">
        <w:rPr>
          <w:rFonts w:asciiTheme="minorHAnsi" w:hAnsiTheme="minorHAnsi"/>
          <w:sz w:val="22"/>
          <w:szCs w:val="22"/>
          <w:lang w:val="de-DE"/>
        </w:rPr>
        <w:t xml:space="preserve">Einfluss </w:t>
      </w:r>
      <w:r w:rsidR="008F6926" w:rsidRPr="00FE3F92">
        <w:rPr>
          <w:rFonts w:asciiTheme="minorHAnsi" w:hAnsiTheme="minorHAnsi"/>
          <w:sz w:val="22"/>
          <w:szCs w:val="22"/>
          <w:lang w:val="de-DE"/>
        </w:rPr>
        <w:t>dieser Merkmal</w:t>
      </w:r>
      <w:r w:rsidR="009616A1">
        <w:rPr>
          <w:rFonts w:asciiTheme="minorHAnsi" w:hAnsiTheme="minorHAnsi"/>
          <w:sz w:val="22"/>
          <w:szCs w:val="22"/>
          <w:lang w:val="de-DE"/>
        </w:rPr>
        <w:t>e</w:t>
      </w:r>
      <w:r w:rsidR="008F6926" w:rsidRPr="00FE3F92">
        <w:rPr>
          <w:rFonts w:asciiTheme="minorHAnsi" w:hAnsiTheme="minorHAnsi"/>
          <w:sz w:val="22"/>
          <w:szCs w:val="22"/>
          <w:lang w:val="de-DE"/>
        </w:rPr>
        <w:t xml:space="preserve"> </w:t>
      </w:r>
      <w:r w:rsidRPr="00FE3F92">
        <w:rPr>
          <w:rFonts w:asciiTheme="minorHAnsi" w:hAnsiTheme="minorHAnsi"/>
          <w:sz w:val="22"/>
          <w:szCs w:val="22"/>
          <w:lang w:val="de-DE"/>
        </w:rPr>
        <w:t>auf die Tatbereitschaft der Mörder liegen könnte</w:t>
      </w:r>
      <w:r w:rsidR="008F6926" w:rsidRPr="00FE3F92">
        <w:rPr>
          <w:rFonts w:asciiTheme="minorHAnsi" w:hAnsiTheme="minorHAnsi"/>
          <w:sz w:val="22"/>
          <w:szCs w:val="22"/>
          <w:lang w:val="de-DE"/>
        </w:rPr>
        <w:t>.</w:t>
      </w:r>
      <w:r w:rsidR="00E63DEF">
        <w:rPr>
          <w:rFonts w:asciiTheme="minorHAnsi" w:hAnsiTheme="minorHAnsi"/>
          <w:sz w:val="22"/>
          <w:szCs w:val="22"/>
          <w:lang w:val="de-DE"/>
        </w:rPr>
        <w:br/>
      </w:r>
    </w:p>
    <w:p w14:paraId="1BAFC6C8" w14:textId="77777777" w:rsidR="00C50D4C" w:rsidRPr="00C50D4C" w:rsidRDefault="00C50D4C" w:rsidP="00C50D4C">
      <w:pPr>
        <w:pStyle w:val="Listenabsatz"/>
        <w:numPr>
          <w:ilvl w:val="0"/>
          <w:numId w:val="29"/>
        </w:numPr>
        <w:rPr>
          <w:rFonts w:asciiTheme="minorHAnsi" w:hAnsiTheme="minorHAnsi"/>
          <w:sz w:val="22"/>
          <w:szCs w:val="22"/>
          <w:lang w:val="de-DE"/>
        </w:rPr>
      </w:pPr>
      <w:r w:rsidRPr="00FE3F92">
        <w:rPr>
          <w:rFonts w:asciiTheme="minorHAnsi" w:hAnsiTheme="minorHAnsi"/>
          <w:sz w:val="22"/>
          <w:szCs w:val="22"/>
          <w:lang w:val="de-DE"/>
        </w:rPr>
        <w:t>Was</w:t>
      </w:r>
      <w:r w:rsidRPr="008F6926">
        <w:rPr>
          <w:rFonts w:asciiTheme="minorHAnsi" w:hAnsiTheme="minorHAnsi"/>
          <w:sz w:val="22"/>
          <w:szCs w:val="22"/>
          <w:lang w:val="de-DE"/>
        </w:rPr>
        <w:t xml:space="preserve"> kann man daraus für den weiteren Umgang mit dem Thema folgern?</w:t>
      </w:r>
    </w:p>
    <w:p w14:paraId="41699A6F" w14:textId="77777777" w:rsidR="009157E5" w:rsidRDefault="009157E5">
      <w:pPr>
        <w:rPr>
          <w:rFonts w:asciiTheme="minorHAnsi" w:hAnsiTheme="minorHAnsi"/>
          <w:sz w:val="22"/>
          <w:szCs w:val="22"/>
        </w:rPr>
      </w:pPr>
      <w:r>
        <w:rPr>
          <w:rFonts w:asciiTheme="minorHAnsi" w:hAnsiTheme="minorHAnsi"/>
          <w:sz w:val="22"/>
          <w:szCs w:val="22"/>
        </w:rPr>
        <w:br w:type="page"/>
      </w:r>
    </w:p>
    <w:p w14:paraId="0B565B82" w14:textId="77777777" w:rsidR="00C50D4C" w:rsidRPr="009157E5" w:rsidRDefault="00C50D4C" w:rsidP="00C50D4C">
      <w:pPr>
        <w:autoSpaceDE w:val="0"/>
        <w:autoSpaceDN w:val="0"/>
        <w:adjustRightInd w:val="0"/>
        <w:spacing w:after="0" w:line="240" w:lineRule="auto"/>
        <w:rPr>
          <w:rFonts w:asciiTheme="minorHAnsi" w:hAnsiTheme="minorHAnsi"/>
          <w:bCs/>
          <w:sz w:val="22"/>
          <w:szCs w:val="22"/>
          <w:u w:val="single"/>
          <w:lang w:val="de-DE"/>
        </w:rPr>
      </w:pPr>
      <w:r w:rsidRPr="00D33849">
        <w:rPr>
          <w:rFonts w:asciiTheme="minorHAnsi" w:hAnsiTheme="minorHAnsi"/>
          <w:b/>
          <w:sz w:val="22"/>
          <w:szCs w:val="22"/>
          <w:u w:val="single"/>
          <w:lang w:val="de-DE"/>
        </w:rPr>
        <w:lastRenderedPageBreak/>
        <w:t>Material M</w:t>
      </w:r>
      <w:r w:rsidR="009157E5" w:rsidRPr="00D33849">
        <w:rPr>
          <w:rFonts w:asciiTheme="minorHAnsi" w:hAnsiTheme="minorHAnsi"/>
          <w:b/>
          <w:sz w:val="22"/>
          <w:szCs w:val="22"/>
          <w:u w:val="single"/>
          <w:lang w:val="de-DE"/>
        </w:rPr>
        <w:t xml:space="preserve"> </w:t>
      </w:r>
      <w:r w:rsidRPr="00D33849">
        <w:rPr>
          <w:rFonts w:asciiTheme="minorHAnsi" w:hAnsiTheme="minorHAnsi"/>
          <w:b/>
          <w:sz w:val="22"/>
          <w:szCs w:val="22"/>
          <w:u w:val="single"/>
          <w:lang w:val="de-DE"/>
        </w:rPr>
        <w:t>6:</w:t>
      </w:r>
      <w:r w:rsidRPr="009157E5">
        <w:rPr>
          <w:rFonts w:asciiTheme="minorHAnsi" w:hAnsiTheme="minorHAnsi"/>
          <w:bCs/>
          <w:sz w:val="22"/>
          <w:szCs w:val="22"/>
          <w:u w:val="single"/>
          <w:lang w:val="de-DE"/>
        </w:rPr>
        <w:t xml:space="preserve"> Gerüchte als Anlass für Ehrenmorde – und was vom Propheten Muhammad dazu überliefert ist</w:t>
      </w:r>
    </w:p>
    <w:p w14:paraId="0B015323" w14:textId="77777777" w:rsidR="00C50D4C" w:rsidRPr="00C50D4C" w:rsidRDefault="00C50D4C" w:rsidP="00C50D4C">
      <w:pPr>
        <w:autoSpaceDE w:val="0"/>
        <w:autoSpaceDN w:val="0"/>
        <w:adjustRightInd w:val="0"/>
        <w:spacing w:after="0" w:line="240" w:lineRule="auto"/>
        <w:rPr>
          <w:rFonts w:asciiTheme="minorHAnsi" w:hAnsiTheme="minorHAnsi"/>
          <w:sz w:val="22"/>
          <w:szCs w:val="22"/>
          <w:lang w:val="de-DE"/>
        </w:rPr>
      </w:pPr>
    </w:p>
    <w:p w14:paraId="4CDF0F13" w14:textId="77777777" w:rsidR="00C50D4C" w:rsidRPr="00C50D4C" w:rsidRDefault="00C50D4C" w:rsidP="00C50D4C">
      <w:pPr>
        <w:spacing w:after="0"/>
        <w:rPr>
          <w:rFonts w:asciiTheme="minorHAnsi" w:hAnsiTheme="minorHAnsi"/>
          <w:sz w:val="22"/>
          <w:szCs w:val="22"/>
          <w:lang w:val="de-DE"/>
        </w:rPr>
      </w:pPr>
      <w:r w:rsidRPr="00C50D4C">
        <w:rPr>
          <w:rFonts w:asciiTheme="minorHAnsi" w:hAnsiTheme="minorHAnsi"/>
          <w:sz w:val="22"/>
          <w:szCs w:val="22"/>
          <w:lang w:val="de-DE"/>
        </w:rPr>
        <w:t>Die Autoren einer Studie des Bundeskriminalamtes (BKA: Ehrenmorde in Deutschland 1996-2005, Köln 2011) über Ehrenmorde in Deutschland schreiben:</w:t>
      </w:r>
    </w:p>
    <w:p w14:paraId="24522FEF" w14:textId="77777777" w:rsidR="00C50D4C" w:rsidRPr="00C50D4C" w:rsidRDefault="00C50D4C" w:rsidP="00C50D4C">
      <w:pPr>
        <w:spacing w:after="0"/>
        <w:rPr>
          <w:rFonts w:asciiTheme="minorHAnsi" w:hAnsiTheme="minorHAnsi"/>
          <w:sz w:val="22"/>
          <w:szCs w:val="22"/>
          <w:lang w:val="de-DE"/>
        </w:rPr>
      </w:pPr>
    </w:p>
    <w:p w14:paraId="0005AA1C" w14:textId="77777777" w:rsidR="00C50D4C" w:rsidRPr="00C50D4C" w:rsidRDefault="00C50D4C" w:rsidP="00C50D4C">
      <w:pPr>
        <w:spacing w:after="0"/>
        <w:rPr>
          <w:rFonts w:asciiTheme="minorHAnsi" w:hAnsiTheme="minorHAnsi"/>
          <w:sz w:val="22"/>
          <w:szCs w:val="22"/>
          <w:lang w:val="de-DE"/>
        </w:rPr>
      </w:pPr>
      <w:r w:rsidRPr="00C50D4C">
        <w:rPr>
          <w:rFonts w:asciiTheme="minorHAnsi" w:hAnsiTheme="minorHAnsi"/>
          <w:sz w:val="22"/>
          <w:szCs w:val="22"/>
          <w:lang w:val="de-DE"/>
        </w:rPr>
        <w:t>„</w:t>
      </w:r>
      <w:proofErr w:type="gramStart"/>
      <w:r w:rsidRPr="00C50D4C">
        <w:rPr>
          <w:rFonts w:asciiTheme="minorHAnsi" w:hAnsiTheme="minorHAnsi"/>
          <w:sz w:val="22"/>
          <w:szCs w:val="22"/>
          <w:lang w:val="de-DE"/>
        </w:rPr>
        <w:t>…</w:t>
      </w:r>
      <w:proofErr w:type="gramEnd"/>
      <w:r w:rsidRPr="00C50D4C">
        <w:rPr>
          <w:rFonts w:asciiTheme="minorHAnsi" w:hAnsiTheme="minorHAnsi"/>
          <w:sz w:val="22"/>
          <w:szCs w:val="22"/>
        </w:rPr>
        <w:t>dass bereits Gerüchte über ein moralisches oder sexuelles Fehlverhalten eines</w:t>
      </w:r>
      <w:r w:rsidRPr="00C50D4C">
        <w:rPr>
          <w:rFonts w:asciiTheme="minorHAnsi" w:hAnsiTheme="minorHAnsi"/>
          <w:sz w:val="22"/>
          <w:szCs w:val="22"/>
          <w:lang w:val="de-DE"/>
        </w:rPr>
        <w:t xml:space="preserve"> </w:t>
      </w:r>
      <w:r w:rsidRPr="00C50D4C">
        <w:rPr>
          <w:rFonts w:asciiTheme="minorHAnsi" w:hAnsiTheme="minorHAnsi"/>
          <w:sz w:val="22"/>
          <w:szCs w:val="22"/>
        </w:rPr>
        <w:t>weiblichen Familienmitglieds zu einem Ehrenmord führen können, da dadurch</w:t>
      </w:r>
      <w:r w:rsidRPr="00C50D4C">
        <w:rPr>
          <w:rFonts w:asciiTheme="minorHAnsi" w:hAnsiTheme="minorHAnsi"/>
          <w:sz w:val="22"/>
          <w:szCs w:val="22"/>
          <w:lang w:val="de-DE"/>
        </w:rPr>
        <w:t xml:space="preserve"> </w:t>
      </w:r>
      <w:r w:rsidRPr="00C50D4C">
        <w:rPr>
          <w:rFonts w:asciiTheme="minorHAnsi" w:hAnsiTheme="minorHAnsi"/>
          <w:sz w:val="22"/>
          <w:szCs w:val="22"/>
        </w:rPr>
        <w:t>unabhängig von ihrem Wahrheitsgehalt die Familienehre bedroht wird. Ein tatsächlicher Beweis eines unerlaubten Sexualkontaktes ist unnötig, ein entlastender</w:t>
      </w:r>
      <w:r w:rsidRPr="00C50D4C">
        <w:rPr>
          <w:rFonts w:asciiTheme="minorHAnsi" w:hAnsiTheme="minorHAnsi"/>
          <w:sz w:val="22"/>
          <w:szCs w:val="22"/>
          <w:lang w:val="de-DE"/>
        </w:rPr>
        <w:t xml:space="preserve"> </w:t>
      </w:r>
      <w:r w:rsidRPr="00C50D4C">
        <w:rPr>
          <w:rFonts w:asciiTheme="minorHAnsi" w:hAnsiTheme="minorHAnsi"/>
          <w:sz w:val="22"/>
          <w:szCs w:val="22"/>
        </w:rPr>
        <w:t>Gegenbeweis unmöglich, sobald der öffentliche Ruf beschädigt ist. So wird häufig</w:t>
      </w:r>
      <w:r w:rsidRPr="00C50D4C">
        <w:rPr>
          <w:rFonts w:asciiTheme="minorHAnsi" w:hAnsiTheme="minorHAnsi"/>
          <w:sz w:val="22"/>
          <w:szCs w:val="22"/>
          <w:lang w:val="de-DE"/>
        </w:rPr>
        <w:t xml:space="preserve"> </w:t>
      </w:r>
      <w:r w:rsidRPr="00C50D4C">
        <w:rPr>
          <w:rFonts w:asciiTheme="minorHAnsi" w:hAnsiTheme="minorHAnsi"/>
          <w:sz w:val="22"/>
          <w:szCs w:val="22"/>
        </w:rPr>
        <w:t>berichtet, dass aufgrund von Autopsien von Ehrenmord-Opfern der Vorwurf</w:t>
      </w:r>
      <w:r w:rsidRPr="00C50D4C">
        <w:rPr>
          <w:rFonts w:asciiTheme="minorHAnsi" w:hAnsiTheme="minorHAnsi"/>
          <w:sz w:val="22"/>
          <w:szCs w:val="22"/>
          <w:lang w:val="de-DE"/>
        </w:rPr>
        <w:t xml:space="preserve"> </w:t>
      </w:r>
      <w:r w:rsidRPr="00C50D4C">
        <w:rPr>
          <w:rFonts w:asciiTheme="minorHAnsi" w:hAnsiTheme="minorHAnsi"/>
          <w:sz w:val="22"/>
          <w:szCs w:val="22"/>
        </w:rPr>
        <w:t>des vor- oder außerehelichen Geschlechtsverkehrs sich in den meisten Fällen</w:t>
      </w:r>
      <w:r w:rsidRPr="00C50D4C">
        <w:rPr>
          <w:rFonts w:asciiTheme="minorHAnsi" w:hAnsiTheme="minorHAnsi"/>
          <w:sz w:val="22"/>
          <w:szCs w:val="22"/>
          <w:lang w:val="de-DE"/>
        </w:rPr>
        <w:t xml:space="preserve"> </w:t>
      </w:r>
      <w:r w:rsidRPr="00C50D4C">
        <w:rPr>
          <w:rFonts w:asciiTheme="minorHAnsi" w:hAnsiTheme="minorHAnsi"/>
          <w:sz w:val="22"/>
          <w:szCs w:val="22"/>
        </w:rPr>
        <w:t>als unbegründet erwiesen habe</w:t>
      </w:r>
      <w:r w:rsidRPr="00C50D4C">
        <w:rPr>
          <w:rFonts w:asciiTheme="minorHAnsi" w:hAnsiTheme="minorHAnsi"/>
          <w:sz w:val="22"/>
          <w:szCs w:val="22"/>
          <w:lang w:val="de-DE"/>
        </w:rPr>
        <w:t>.“ (S. 17)</w:t>
      </w:r>
    </w:p>
    <w:p w14:paraId="745BB62E" w14:textId="6CCA060F" w:rsidR="00C50D4C" w:rsidRDefault="00C50D4C" w:rsidP="00C50D4C">
      <w:pPr>
        <w:spacing w:after="0"/>
        <w:rPr>
          <w:rFonts w:asciiTheme="minorHAnsi" w:hAnsiTheme="minorHAnsi"/>
          <w:sz w:val="22"/>
          <w:szCs w:val="22"/>
          <w:lang w:val="de-DE"/>
        </w:rPr>
      </w:pPr>
    </w:p>
    <w:p w14:paraId="1D57650A" w14:textId="77777777" w:rsidR="00101F6A" w:rsidRPr="00C50D4C" w:rsidRDefault="00101F6A" w:rsidP="00C50D4C">
      <w:pPr>
        <w:spacing w:after="0"/>
        <w:rPr>
          <w:rFonts w:asciiTheme="minorHAnsi" w:hAnsiTheme="minorHAnsi"/>
          <w:sz w:val="22"/>
          <w:szCs w:val="22"/>
          <w:lang w:val="de-DE"/>
        </w:rPr>
      </w:pPr>
    </w:p>
    <w:p w14:paraId="1FEB5E19" w14:textId="77777777" w:rsidR="00101F6A" w:rsidRDefault="00101F6A" w:rsidP="00101F6A">
      <w:pPr>
        <w:spacing w:after="0"/>
        <w:ind w:left="1416" w:hanging="1416"/>
        <w:rPr>
          <w:rFonts w:asciiTheme="minorHAnsi" w:hAnsiTheme="minorHAnsi"/>
          <w:b/>
          <w:bCs/>
          <w:sz w:val="22"/>
          <w:szCs w:val="22"/>
          <w:lang w:val="de-DE"/>
        </w:rPr>
      </w:pPr>
    </w:p>
    <w:p w14:paraId="2EAEA133" w14:textId="3B1B4323" w:rsidR="00C50D4C" w:rsidRDefault="00C50D4C" w:rsidP="00101F6A">
      <w:pPr>
        <w:spacing w:after="0"/>
        <w:ind w:left="1416" w:hanging="1416"/>
        <w:rPr>
          <w:rFonts w:asciiTheme="minorHAnsi" w:hAnsiTheme="minorHAnsi"/>
          <w:bCs/>
          <w:sz w:val="22"/>
          <w:szCs w:val="22"/>
          <w:lang w:val="de-DE"/>
        </w:rPr>
      </w:pPr>
      <w:r w:rsidRPr="00101F6A">
        <w:rPr>
          <w:rFonts w:asciiTheme="minorHAnsi" w:hAnsiTheme="minorHAnsi"/>
          <w:b/>
          <w:bCs/>
          <w:sz w:val="22"/>
          <w:szCs w:val="22"/>
          <w:lang w:val="de-DE"/>
        </w:rPr>
        <w:t xml:space="preserve">Aufgabe: </w:t>
      </w:r>
      <w:r w:rsidR="00101F6A">
        <w:rPr>
          <w:rFonts w:asciiTheme="minorHAnsi" w:hAnsiTheme="minorHAnsi"/>
          <w:b/>
          <w:bCs/>
          <w:sz w:val="22"/>
          <w:szCs w:val="22"/>
          <w:lang w:val="de-DE"/>
        </w:rPr>
        <w:tab/>
      </w:r>
      <w:r w:rsidRPr="00C50D4C">
        <w:rPr>
          <w:rFonts w:asciiTheme="minorHAnsi" w:hAnsiTheme="minorHAnsi"/>
          <w:bCs/>
          <w:sz w:val="22"/>
          <w:szCs w:val="22"/>
          <w:lang w:val="de-DE"/>
        </w:rPr>
        <w:t xml:space="preserve">Vergleicht die Rolle von Gerüchten als Anlass zu Ehrenmorden mit der </w:t>
      </w:r>
      <w:r w:rsidR="00101F6A">
        <w:rPr>
          <w:rFonts w:asciiTheme="minorHAnsi" w:hAnsiTheme="minorHAnsi"/>
          <w:bCs/>
          <w:sz w:val="22"/>
          <w:szCs w:val="22"/>
          <w:lang w:val="de-DE"/>
        </w:rPr>
        <w:t xml:space="preserve">auf der </w:t>
      </w:r>
      <w:r w:rsidR="00101F6A">
        <w:rPr>
          <w:rFonts w:asciiTheme="minorHAnsi" w:hAnsiTheme="minorHAnsi"/>
          <w:bCs/>
          <w:sz w:val="22"/>
          <w:szCs w:val="22"/>
          <w:lang w:val="de-DE"/>
        </w:rPr>
        <w:br/>
        <w:t>nächsten Seite</w:t>
      </w:r>
      <w:r w:rsidRPr="00C50D4C">
        <w:rPr>
          <w:rFonts w:asciiTheme="minorHAnsi" w:hAnsiTheme="minorHAnsi"/>
          <w:bCs/>
          <w:sz w:val="22"/>
          <w:szCs w:val="22"/>
          <w:lang w:val="de-DE"/>
        </w:rPr>
        <w:t xml:space="preserve"> dargestellten Reaktion des Propheten Muhammad auf die Gerüchte, die über seine Gattin Aischa in Umlauf gebracht worden waren, und mit der Reaktion ihrer Eltern. </w:t>
      </w:r>
    </w:p>
    <w:p w14:paraId="74655E91" w14:textId="6FE9D08B" w:rsidR="00101F6A" w:rsidRDefault="00101F6A" w:rsidP="00101F6A">
      <w:pPr>
        <w:spacing w:after="0"/>
        <w:ind w:left="1416" w:hanging="1416"/>
        <w:rPr>
          <w:rFonts w:asciiTheme="minorHAnsi" w:hAnsiTheme="minorHAnsi"/>
          <w:b/>
          <w:bCs/>
          <w:sz w:val="22"/>
          <w:szCs w:val="22"/>
          <w:lang w:val="de-DE"/>
        </w:rPr>
      </w:pPr>
    </w:p>
    <w:p w14:paraId="77F245AD" w14:textId="2467EE51" w:rsidR="00101F6A" w:rsidRDefault="00101F6A" w:rsidP="00101F6A">
      <w:pPr>
        <w:spacing w:after="0"/>
        <w:ind w:left="1416" w:hanging="1416"/>
        <w:rPr>
          <w:rFonts w:asciiTheme="minorHAnsi" w:hAnsiTheme="minorHAnsi"/>
          <w:b/>
          <w:bCs/>
          <w:sz w:val="22"/>
          <w:szCs w:val="22"/>
          <w:lang w:val="de-DE"/>
        </w:rPr>
      </w:pPr>
    </w:p>
    <w:p w14:paraId="59E698D7" w14:textId="77777777" w:rsidR="00101F6A" w:rsidRDefault="00101F6A" w:rsidP="00101F6A">
      <w:pPr>
        <w:rPr>
          <w:rFonts w:asciiTheme="minorHAnsi" w:hAnsiTheme="minorHAnsi"/>
          <w:b/>
          <w:bCs/>
          <w:iCs/>
          <w:sz w:val="22"/>
          <w:szCs w:val="22"/>
          <w:lang w:val="de-DE"/>
        </w:rPr>
      </w:pPr>
    </w:p>
    <w:p w14:paraId="462CADFB" w14:textId="2385AA65" w:rsidR="00101F6A" w:rsidRDefault="00101F6A" w:rsidP="00101F6A">
      <w:pPr>
        <w:rPr>
          <w:rFonts w:asciiTheme="minorHAnsi" w:hAnsiTheme="minorHAnsi"/>
          <w:i/>
          <w:sz w:val="22"/>
          <w:szCs w:val="22"/>
          <w:lang w:val="de-DE"/>
        </w:rPr>
      </w:pPr>
      <w:r w:rsidRPr="00101F6A">
        <w:rPr>
          <w:rFonts w:asciiTheme="minorHAnsi" w:hAnsiTheme="minorHAnsi"/>
          <w:b/>
          <w:bCs/>
          <w:iCs/>
          <w:sz w:val="22"/>
          <w:szCs w:val="22"/>
          <w:lang w:val="de-DE"/>
        </w:rPr>
        <w:t>Historischer Hintergrund zu</w:t>
      </w:r>
      <w:r>
        <w:rPr>
          <w:rFonts w:asciiTheme="minorHAnsi" w:hAnsiTheme="minorHAnsi"/>
          <w:b/>
          <w:bCs/>
          <w:iCs/>
          <w:sz w:val="22"/>
          <w:szCs w:val="22"/>
          <w:lang w:val="de-DE"/>
        </w:rPr>
        <w:t xml:space="preserve">m </w:t>
      </w:r>
      <w:r w:rsidRPr="00101F6A">
        <w:rPr>
          <w:rFonts w:asciiTheme="minorHAnsi" w:hAnsiTheme="minorHAnsi"/>
          <w:b/>
          <w:bCs/>
          <w:iCs/>
          <w:sz w:val="22"/>
          <w:szCs w:val="22"/>
          <w:lang w:val="de-DE"/>
        </w:rPr>
        <w:t>Text:</w:t>
      </w:r>
      <w:r w:rsidRPr="00C50D4C">
        <w:rPr>
          <w:rFonts w:asciiTheme="minorHAnsi" w:hAnsiTheme="minorHAnsi"/>
          <w:i/>
          <w:sz w:val="22"/>
          <w:szCs w:val="22"/>
          <w:lang w:val="de-DE"/>
        </w:rPr>
        <w:t xml:space="preserve"> </w:t>
      </w:r>
    </w:p>
    <w:p w14:paraId="08FDA0EA" w14:textId="7196EDC6" w:rsidR="00101F6A" w:rsidRDefault="00101F6A" w:rsidP="00101F6A">
      <w:pPr>
        <w:rPr>
          <w:rFonts w:asciiTheme="minorHAnsi" w:hAnsiTheme="minorHAnsi"/>
          <w:sz w:val="22"/>
          <w:szCs w:val="22"/>
          <w:lang w:val="de-DE"/>
        </w:rPr>
      </w:pPr>
      <w:r w:rsidRPr="00C50D4C">
        <w:rPr>
          <w:rFonts w:asciiTheme="minorHAnsi" w:hAnsiTheme="minorHAnsi"/>
          <w:sz w:val="22"/>
          <w:szCs w:val="22"/>
          <w:lang w:val="de-DE"/>
        </w:rPr>
        <w:t xml:space="preserve">Die älteste überlieferte Biografie über das Leben des Propheten Muhammad stammt vom Gelehrten Ibn </w:t>
      </w:r>
      <w:proofErr w:type="spellStart"/>
      <w:r w:rsidRPr="00C50D4C">
        <w:rPr>
          <w:rFonts w:asciiTheme="minorHAnsi" w:hAnsiTheme="minorHAnsi"/>
          <w:sz w:val="22"/>
          <w:szCs w:val="22"/>
          <w:lang w:val="de-DE"/>
        </w:rPr>
        <w:t>Ishâq</w:t>
      </w:r>
      <w:proofErr w:type="spellEnd"/>
      <w:r w:rsidRPr="00C50D4C">
        <w:rPr>
          <w:rFonts w:asciiTheme="minorHAnsi" w:hAnsiTheme="minorHAnsi"/>
          <w:sz w:val="22"/>
          <w:szCs w:val="22"/>
          <w:lang w:val="de-DE"/>
        </w:rPr>
        <w:t xml:space="preserve">, der im zweiten Jahrhundert des Islam lebte und Überlieferungen über das Leben Muhammads sammelte, auswertete und zu einer zusammenhängenden Geschichte zusammenfügte. In einem Kapitel berichtet er aus der Perspektive der Prophetengattin Aischa, wie eine Gruppe von Männern das Gerücht unter den Muslimen verbreitete, dass ausgerechnet sie als Frau des Propheten und Führers der islamischen Gemeinde Ehebruch begangen hätte. Ausgangspunkt für das Gerücht war, dass sie außerhalb von Medina nachts von ihrer Karawane vergessen wurde. Der Prophetengefährte </w:t>
      </w:r>
      <w:proofErr w:type="spellStart"/>
      <w:r w:rsidRPr="00C50D4C">
        <w:rPr>
          <w:rFonts w:asciiTheme="minorHAnsi" w:hAnsiTheme="minorHAnsi"/>
          <w:sz w:val="22"/>
          <w:szCs w:val="22"/>
          <w:lang w:val="de-DE"/>
        </w:rPr>
        <w:t>Safwan</w:t>
      </w:r>
      <w:proofErr w:type="spellEnd"/>
      <w:r w:rsidRPr="00C50D4C">
        <w:rPr>
          <w:rFonts w:asciiTheme="minorHAnsi" w:hAnsiTheme="minorHAnsi"/>
          <w:sz w:val="22"/>
          <w:szCs w:val="22"/>
          <w:lang w:val="de-DE"/>
        </w:rPr>
        <w:t xml:space="preserve"> hatte sie gefunden und sie über Nacht zurückbegleitet. Ganze drei Wochen waren vergangen, bis Aischa erstmals durch ihre Verwandte </w:t>
      </w:r>
      <w:proofErr w:type="spellStart"/>
      <w:r w:rsidRPr="00C50D4C">
        <w:rPr>
          <w:rFonts w:asciiTheme="minorHAnsi" w:hAnsiTheme="minorHAnsi"/>
          <w:sz w:val="22"/>
          <w:szCs w:val="22"/>
          <w:lang w:val="de-DE"/>
        </w:rPr>
        <w:t>Umm</w:t>
      </w:r>
      <w:proofErr w:type="spellEnd"/>
      <w:r w:rsidRPr="00C50D4C">
        <w:rPr>
          <w:rFonts w:asciiTheme="minorHAnsi" w:hAnsiTheme="minorHAnsi"/>
          <w:sz w:val="22"/>
          <w:szCs w:val="22"/>
          <w:lang w:val="de-DE"/>
        </w:rPr>
        <w:t xml:space="preserve"> </w:t>
      </w:r>
      <w:proofErr w:type="spellStart"/>
      <w:r w:rsidRPr="00C50D4C">
        <w:rPr>
          <w:rFonts w:asciiTheme="minorHAnsi" w:hAnsiTheme="minorHAnsi"/>
          <w:sz w:val="22"/>
          <w:szCs w:val="22"/>
          <w:lang w:val="de-DE"/>
        </w:rPr>
        <w:t>Mistah</w:t>
      </w:r>
      <w:proofErr w:type="spellEnd"/>
      <w:r w:rsidRPr="00C50D4C">
        <w:rPr>
          <w:rFonts w:asciiTheme="minorHAnsi" w:hAnsiTheme="minorHAnsi"/>
          <w:sz w:val="22"/>
          <w:szCs w:val="22"/>
          <w:lang w:val="de-DE"/>
        </w:rPr>
        <w:t xml:space="preserve"> auf einem nächtlichen Ausgang zur Verrichtung der Notdurft von dem schwerwiegenden Vorwurf erfuhr. </w:t>
      </w:r>
    </w:p>
    <w:p w14:paraId="422E65A1" w14:textId="77777777" w:rsidR="00101F6A" w:rsidRPr="00101F6A" w:rsidRDefault="00101F6A" w:rsidP="00101F6A">
      <w:pPr>
        <w:spacing w:after="0"/>
        <w:ind w:left="1416" w:hanging="1416"/>
        <w:rPr>
          <w:rFonts w:asciiTheme="minorHAnsi" w:hAnsiTheme="minorHAnsi"/>
          <w:b/>
          <w:bCs/>
          <w:sz w:val="22"/>
          <w:szCs w:val="22"/>
          <w:lang w:val="de-DE"/>
        </w:rPr>
      </w:pPr>
    </w:p>
    <w:p w14:paraId="7C6AFC56" w14:textId="77777777" w:rsidR="00C50D4C" w:rsidRPr="00C50D4C" w:rsidRDefault="00C50D4C" w:rsidP="00C50D4C">
      <w:pPr>
        <w:spacing w:after="0"/>
        <w:rPr>
          <w:rFonts w:asciiTheme="minorHAnsi" w:hAnsiTheme="minorHAnsi"/>
          <w:bCs/>
          <w:sz w:val="22"/>
          <w:szCs w:val="22"/>
          <w:lang w:val="de-DE"/>
        </w:rPr>
      </w:pPr>
    </w:p>
    <w:p w14:paraId="7C1DB054" w14:textId="77777777" w:rsidR="0051413D" w:rsidRPr="00C50D4C" w:rsidRDefault="0051413D" w:rsidP="00C50D4C">
      <w:pPr>
        <w:rPr>
          <w:rFonts w:asciiTheme="minorHAnsi" w:hAnsiTheme="minorHAnsi"/>
          <w:sz w:val="22"/>
          <w:szCs w:val="22"/>
          <w:lang w:val="de-DE"/>
        </w:rPr>
      </w:pPr>
    </w:p>
    <w:p w14:paraId="021CE537" w14:textId="77777777" w:rsidR="00101F6A" w:rsidRDefault="00101F6A" w:rsidP="00551F14">
      <w:pPr>
        <w:outlineLvl w:val="0"/>
        <w:rPr>
          <w:rFonts w:asciiTheme="minorHAnsi" w:hAnsiTheme="minorHAnsi"/>
          <w:bCs/>
          <w:i/>
          <w:sz w:val="22"/>
          <w:szCs w:val="22"/>
          <w:lang w:val="de-DE"/>
        </w:rPr>
      </w:pPr>
    </w:p>
    <w:p w14:paraId="67E4614B" w14:textId="77777777" w:rsidR="00101F6A" w:rsidRDefault="00101F6A" w:rsidP="00551F14">
      <w:pPr>
        <w:outlineLvl w:val="0"/>
        <w:rPr>
          <w:rFonts w:asciiTheme="minorHAnsi" w:hAnsiTheme="minorHAnsi"/>
          <w:bCs/>
          <w:i/>
          <w:sz w:val="22"/>
          <w:szCs w:val="22"/>
          <w:lang w:val="de-DE"/>
        </w:rPr>
      </w:pPr>
    </w:p>
    <w:p w14:paraId="185A85CA" w14:textId="77777777" w:rsidR="00101F6A" w:rsidRDefault="00101F6A" w:rsidP="00551F14">
      <w:pPr>
        <w:outlineLvl w:val="0"/>
        <w:rPr>
          <w:rFonts w:asciiTheme="minorHAnsi" w:hAnsiTheme="minorHAnsi"/>
          <w:bCs/>
          <w:i/>
          <w:sz w:val="22"/>
          <w:szCs w:val="22"/>
          <w:lang w:val="de-DE"/>
        </w:rPr>
      </w:pPr>
    </w:p>
    <w:p w14:paraId="0A501DEA" w14:textId="77777777" w:rsidR="00101F6A" w:rsidRDefault="00101F6A" w:rsidP="00551F14">
      <w:pPr>
        <w:outlineLvl w:val="0"/>
        <w:rPr>
          <w:rFonts w:asciiTheme="minorHAnsi" w:hAnsiTheme="minorHAnsi"/>
          <w:bCs/>
          <w:i/>
          <w:sz w:val="22"/>
          <w:szCs w:val="22"/>
          <w:lang w:val="de-DE"/>
        </w:rPr>
      </w:pPr>
    </w:p>
    <w:p w14:paraId="6DFFB246" w14:textId="09CA35BA" w:rsidR="00C50D4C" w:rsidRPr="00101F6A" w:rsidRDefault="00101F6A" w:rsidP="00101F6A">
      <w:pPr>
        <w:outlineLvl w:val="0"/>
        <w:rPr>
          <w:rFonts w:asciiTheme="minorHAnsi" w:hAnsiTheme="minorHAnsi"/>
          <w:b/>
          <w:iCs/>
          <w:sz w:val="22"/>
          <w:szCs w:val="22"/>
          <w:lang w:val="de-DE"/>
        </w:rPr>
      </w:pPr>
      <w:r w:rsidRPr="00101F6A">
        <w:rPr>
          <w:rFonts w:asciiTheme="minorHAnsi" w:hAnsiTheme="minorHAnsi"/>
          <w:b/>
          <w:iCs/>
          <w:sz w:val="22"/>
          <w:szCs w:val="22"/>
          <w:lang w:val="de-DE"/>
        </w:rPr>
        <w:lastRenderedPageBreak/>
        <w:t xml:space="preserve">Dialog zwischen der Prophetengattin </w:t>
      </w:r>
      <w:r w:rsidRPr="00101F6A">
        <w:rPr>
          <w:rFonts w:asciiTheme="minorHAnsi" w:hAnsiTheme="minorHAnsi"/>
          <w:b/>
          <w:iCs/>
          <w:sz w:val="22"/>
          <w:szCs w:val="22"/>
          <w:lang w:val="de-DE"/>
        </w:rPr>
        <w:t>Aischa</w:t>
      </w:r>
      <w:r w:rsidRPr="00101F6A">
        <w:rPr>
          <w:rFonts w:asciiTheme="minorHAnsi" w:hAnsiTheme="minorHAnsi"/>
          <w:b/>
          <w:iCs/>
          <w:sz w:val="22"/>
          <w:szCs w:val="22"/>
          <w:lang w:val="de-DE"/>
        </w:rPr>
        <w:t xml:space="preserve"> und ihrer Verwandten </w:t>
      </w:r>
      <w:proofErr w:type="spellStart"/>
      <w:r w:rsidRPr="00101F6A">
        <w:rPr>
          <w:rFonts w:asciiTheme="minorHAnsi" w:hAnsiTheme="minorHAnsi"/>
          <w:b/>
          <w:iCs/>
          <w:sz w:val="22"/>
          <w:szCs w:val="22"/>
          <w:lang w:val="de-DE"/>
        </w:rPr>
        <w:t>Umm</w:t>
      </w:r>
      <w:proofErr w:type="spellEnd"/>
      <w:r w:rsidRPr="00101F6A">
        <w:rPr>
          <w:rFonts w:asciiTheme="minorHAnsi" w:hAnsiTheme="minorHAnsi"/>
          <w:b/>
          <w:iCs/>
          <w:sz w:val="22"/>
          <w:szCs w:val="22"/>
          <w:lang w:val="de-DE"/>
        </w:rPr>
        <w:t xml:space="preserve"> </w:t>
      </w:r>
      <w:proofErr w:type="spellStart"/>
      <w:r w:rsidRPr="00101F6A">
        <w:rPr>
          <w:rFonts w:asciiTheme="minorHAnsi" w:hAnsiTheme="minorHAnsi"/>
          <w:b/>
          <w:iCs/>
          <w:sz w:val="22"/>
          <w:szCs w:val="22"/>
          <w:lang w:val="de-DE"/>
        </w:rPr>
        <w:t>Mistah</w:t>
      </w:r>
      <w:proofErr w:type="spellEnd"/>
      <w:r w:rsidRPr="00101F6A">
        <w:rPr>
          <w:rFonts w:asciiTheme="minorHAnsi" w:hAnsiTheme="minorHAnsi"/>
          <w:b/>
          <w:iCs/>
          <w:sz w:val="22"/>
          <w:szCs w:val="22"/>
          <w:lang w:val="de-DE"/>
        </w:rPr>
        <w:t xml:space="preserve"> nach </w:t>
      </w:r>
      <w:r w:rsidR="00C50D4C" w:rsidRPr="00101F6A">
        <w:rPr>
          <w:rFonts w:asciiTheme="minorHAnsi" w:hAnsiTheme="minorHAnsi"/>
          <w:b/>
          <w:iCs/>
          <w:sz w:val="22"/>
          <w:szCs w:val="22"/>
          <w:lang w:val="de-DE"/>
        </w:rPr>
        <w:t xml:space="preserve">Ibn </w:t>
      </w:r>
      <w:proofErr w:type="spellStart"/>
      <w:r w:rsidR="00C50D4C" w:rsidRPr="00101F6A">
        <w:rPr>
          <w:rFonts w:asciiTheme="minorHAnsi" w:hAnsiTheme="minorHAnsi"/>
          <w:b/>
          <w:iCs/>
          <w:sz w:val="22"/>
          <w:szCs w:val="22"/>
          <w:lang w:val="de-DE"/>
        </w:rPr>
        <w:t>Ishâq</w:t>
      </w:r>
      <w:proofErr w:type="spellEnd"/>
      <w:r w:rsidR="00C50D4C" w:rsidRPr="00101F6A">
        <w:rPr>
          <w:rStyle w:val="Funotenzeichen"/>
          <w:rFonts w:asciiTheme="minorHAnsi" w:hAnsiTheme="minorHAnsi"/>
          <w:b/>
          <w:iCs/>
          <w:sz w:val="22"/>
          <w:szCs w:val="22"/>
          <w:lang w:val="de-DE"/>
        </w:rPr>
        <w:footnoteReference w:id="1"/>
      </w:r>
      <w:r w:rsidR="00C50D4C" w:rsidRPr="00101F6A">
        <w:rPr>
          <w:rFonts w:asciiTheme="minorHAnsi" w:hAnsiTheme="minorHAnsi"/>
          <w:b/>
          <w:iCs/>
          <w:sz w:val="22"/>
          <w:szCs w:val="22"/>
          <w:lang w:val="de-DE"/>
        </w:rPr>
        <w:t xml:space="preserve"> </w:t>
      </w:r>
    </w:p>
    <w:p w14:paraId="056728C3" w14:textId="77777777" w:rsidR="00C50D4C" w:rsidRPr="00C50D4C" w:rsidRDefault="00C50D4C" w:rsidP="00C50D4C">
      <w:pPr>
        <w:rPr>
          <w:rFonts w:asciiTheme="minorHAnsi" w:hAnsiTheme="minorHAnsi"/>
          <w:i/>
          <w:iCs/>
          <w:sz w:val="22"/>
          <w:szCs w:val="22"/>
          <w:lang w:val="de-DE"/>
        </w:rPr>
      </w:pPr>
      <w:r w:rsidRPr="00C50D4C">
        <w:rPr>
          <w:rFonts w:asciiTheme="minorHAnsi" w:hAnsiTheme="minorHAnsi"/>
          <w:i/>
          <w:iCs/>
          <w:sz w:val="22"/>
          <w:szCs w:val="22"/>
          <w:lang w:val="de-DE"/>
        </w:rPr>
        <w:t>"Hast du, Tochter des Abu Bakr, denn nicht das Gerücht gehört?"</w:t>
      </w:r>
    </w:p>
    <w:p w14:paraId="619361BB" w14:textId="77777777" w:rsidR="00C50D4C" w:rsidRPr="00C50D4C" w:rsidRDefault="00C50D4C" w:rsidP="00C50D4C">
      <w:pPr>
        <w:rPr>
          <w:rFonts w:asciiTheme="minorHAnsi" w:hAnsiTheme="minorHAnsi"/>
          <w:sz w:val="22"/>
          <w:szCs w:val="22"/>
          <w:lang w:val="de-DE"/>
        </w:rPr>
      </w:pPr>
      <w:r w:rsidRPr="00C50D4C">
        <w:rPr>
          <w:rFonts w:asciiTheme="minorHAnsi" w:hAnsiTheme="minorHAnsi"/>
          <w:i/>
          <w:iCs/>
          <w:sz w:val="22"/>
          <w:szCs w:val="22"/>
          <w:lang w:val="de-DE"/>
        </w:rPr>
        <w:t>"Was für ein Gerücht?"</w:t>
      </w:r>
      <w:r w:rsidRPr="00C50D4C">
        <w:rPr>
          <w:rFonts w:asciiTheme="minorHAnsi" w:hAnsiTheme="minorHAnsi"/>
          <w:sz w:val="22"/>
          <w:szCs w:val="22"/>
          <w:lang w:val="de-DE"/>
        </w:rPr>
        <w:t xml:space="preserve">, erwiderte ich und, nachdem sie mir erzählt hatte, was die Verleumder redeten, fragte ich sie: </w:t>
      </w:r>
    </w:p>
    <w:p w14:paraId="6E19392B" w14:textId="77777777" w:rsidR="00C50D4C" w:rsidRPr="00C50D4C" w:rsidRDefault="00C50D4C" w:rsidP="00C50D4C">
      <w:pPr>
        <w:rPr>
          <w:rFonts w:asciiTheme="minorHAnsi" w:hAnsiTheme="minorHAnsi"/>
          <w:i/>
          <w:iCs/>
          <w:sz w:val="22"/>
          <w:szCs w:val="22"/>
          <w:lang w:val="de-DE"/>
        </w:rPr>
      </w:pPr>
      <w:r w:rsidRPr="00C50D4C">
        <w:rPr>
          <w:rFonts w:asciiTheme="minorHAnsi" w:hAnsiTheme="minorHAnsi"/>
          <w:i/>
          <w:iCs/>
          <w:sz w:val="22"/>
          <w:szCs w:val="22"/>
          <w:lang w:val="de-DE"/>
        </w:rPr>
        <w:t>"Ist das wirklich wahr?"</w:t>
      </w:r>
    </w:p>
    <w:p w14:paraId="58B31896" w14:textId="77777777" w:rsidR="00C50D4C" w:rsidRPr="00C50D4C" w:rsidRDefault="00C50D4C" w:rsidP="00C50D4C">
      <w:pPr>
        <w:rPr>
          <w:rFonts w:asciiTheme="minorHAnsi" w:hAnsiTheme="minorHAnsi"/>
          <w:sz w:val="22"/>
          <w:szCs w:val="22"/>
          <w:lang w:val="de-DE"/>
        </w:rPr>
      </w:pPr>
      <w:r w:rsidRPr="00C50D4C">
        <w:rPr>
          <w:rFonts w:asciiTheme="minorHAnsi" w:hAnsiTheme="minorHAnsi"/>
          <w:i/>
          <w:iCs/>
          <w:sz w:val="22"/>
          <w:szCs w:val="22"/>
          <w:lang w:val="de-DE"/>
        </w:rPr>
        <w:t>"Ja, bei Gott, so ist es!"</w:t>
      </w:r>
      <w:r w:rsidRPr="00C50D4C">
        <w:rPr>
          <w:rFonts w:asciiTheme="minorHAnsi" w:hAnsiTheme="minorHAnsi"/>
          <w:sz w:val="22"/>
          <w:szCs w:val="22"/>
          <w:lang w:val="de-DE"/>
        </w:rPr>
        <w:t>, gab sie zurück.</w:t>
      </w:r>
    </w:p>
    <w:p w14:paraId="69C316F8"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Ich konnte nicht einmal mehr meine Notdurft verrichten, sondern lief sofort zurück und, bei Gott, ich weinte so sehr, dass ich dachte, es würde mir das Herz zerreißen. Zu Hause schalt ich meine Mutter: </w:t>
      </w:r>
      <w:r w:rsidRPr="00C50D4C">
        <w:rPr>
          <w:rFonts w:asciiTheme="minorHAnsi" w:hAnsiTheme="minorHAnsi"/>
          <w:i/>
          <w:iCs/>
          <w:sz w:val="22"/>
          <w:szCs w:val="22"/>
          <w:lang w:val="de-DE"/>
        </w:rPr>
        <w:t>"Gott möge dir vergeben! Die Leute reden über mich, und du sagst mir kein Wort davon!"</w:t>
      </w:r>
    </w:p>
    <w:p w14:paraId="7C55182F" w14:textId="77777777" w:rsidR="00C50D4C" w:rsidRPr="00C50D4C" w:rsidRDefault="00C50D4C" w:rsidP="00C50D4C">
      <w:pPr>
        <w:rPr>
          <w:rFonts w:asciiTheme="minorHAnsi" w:hAnsiTheme="minorHAnsi"/>
          <w:sz w:val="22"/>
          <w:szCs w:val="22"/>
          <w:lang w:val="de-DE"/>
        </w:rPr>
      </w:pPr>
      <w:r w:rsidRPr="00C50D4C">
        <w:rPr>
          <w:rFonts w:asciiTheme="minorHAnsi" w:hAnsiTheme="minorHAnsi"/>
          <w:i/>
          <w:iCs/>
          <w:sz w:val="22"/>
          <w:szCs w:val="22"/>
          <w:lang w:val="de-DE"/>
        </w:rPr>
        <w:t>"O meine liebe Tochter"</w:t>
      </w:r>
      <w:r w:rsidRPr="00C50D4C">
        <w:rPr>
          <w:rFonts w:asciiTheme="minorHAnsi" w:hAnsiTheme="minorHAnsi"/>
          <w:sz w:val="22"/>
          <w:szCs w:val="22"/>
          <w:lang w:val="de-DE"/>
        </w:rPr>
        <w:t xml:space="preserve">, versuchte sie mich zu trösten, </w:t>
      </w:r>
      <w:r w:rsidRPr="00C50D4C">
        <w:rPr>
          <w:rFonts w:asciiTheme="minorHAnsi" w:hAnsiTheme="minorHAnsi"/>
          <w:i/>
          <w:iCs/>
          <w:sz w:val="22"/>
          <w:szCs w:val="22"/>
          <w:lang w:val="de-DE"/>
        </w:rPr>
        <w:t>"nimm es nicht so schwer! Es gibt kaum eine schöne Frau, die mit einem Mann verheiratet ist, der sie liebt, ohne dass [...] die anderen Leute über sie reden."</w:t>
      </w:r>
    </w:p>
    <w:p w14:paraId="678DB916"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Der Prophet aber erhob sich unter den Muslimen und predigte ihnen, ohne dass ich davon wusste. Er lobte und pries Gott und sprach: </w:t>
      </w:r>
      <w:r w:rsidRPr="00C50D4C">
        <w:rPr>
          <w:rFonts w:asciiTheme="minorHAnsi" w:hAnsiTheme="minorHAnsi"/>
          <w:i/>
          <w:iCs/>
          <w:sz w:val="22"/>
          <w:szCs w:val="22"/>
          <w:lang w:val="de-DE"/>
        </w:rPr>
        <w:t xml:space="preserve">"O </w:t>
      </w:r>
      <w:proofErr w:type="gramStart"/>
      <w:r w:rsidRPr="00C50D4C">
        <w:rPr>
          <w:rFonts w:asciiTheme="minorHAnsi" w:hAnsiTheme="minorHAnsi"/>
          <w:i/>
          <w:iCs/>
          <w:sz w:val="22"/>
          <w:szCs w:val="22"/>
          <w:lang w:val="de-DE"/>
        </w:rPr>
        <w:t>ihr Menschen</w:t>
      </w:r>
      <w:proofErr w:type="gramEnd"/>
      <w:r w:rsidRPr="00C50D4C">
        <w:rPr>
          <w:rFonts w:asciiTheme="minorHAnsi" w:hAnsiTheme="minorHAnsi"/>
          <w:i/>
          <w:iCs/>
          <w:sz w:val="22"/>
          <w:szCs w:val="22"/>
          <w:lang w:val="de-DE"/>
        </w:rPr>
        <w:t>! Wie kommt es, dass einige Männer mich wegen meiner Familie kränken und unwahr von ihr sprechen! Bei Gott; ich weiß nur Gutes von ihr. Wie kommt es, dass sie dies von einem Mann [</w:t>
      </w:r>
      <w:proofErr w:type="spellStart"/>
      <w:r w:rsidRPr="00C50D4C">
        <w:rPr>
          <w:rFonts w:asciiTheme="minorHAnsi" w:hAnsiTheme="minorHAnsi"/>
          <w:i/>
          <w:iCs/>
          <w:sz w:val="22"/>
          <w:szCs w:val="22"/>
          <w:lang w:val="de-DE"/>
        </w:rPr>
        <w:t>Safwan</w:t>
      </w:r>
      <w:proofErr w:type="spellEnd"/>
      <w:r w:rsidRPr="00C50D4C">
        <w:rPr>
          <w:rFonts w:asciiTheme="minorHAnsi" w:hAnsiTheme="minorHAnsi"/>
          <w:i/>
          <w:iCs/>
          <w:sz w:val="22"/>
          <w:szCs w:val="22"/>
          <w:lang w:val="de-DE"/>
        </w:rPr>
        <w:t>] behaupten, von dem ich euch nur Gutes weiß und der keines meiner Zimmer ohne meine Begleitung betritt!"</w:t>
      </w:r>
      <w:r w:rsidRPr="00C50D4C">
        <w:rPr>
          <w:rFonts w:asciiTheme="minorHAnsi" w:hAnsiTheme="minorHAnsi"/>
          <w:sz w:val="22"/>
          <w:szCs w:val="22"/>
          <w:lang w:val="de-DE"/>
        </w:rPr>
        <w:t xml:space="preserve"> [...]</w:t>
      </w:r>
    </w:p>
    <w:p w14:paraId="43025E21"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Dann kam der Prophet zu mir ins Zimmer - bei mir waren meine Eltern und eine Frau von den Helfern [aus Medina], die mit mir weinte -, setzte sich, pries und lobte Gott und sprach:</w:t>
      </w:r>
    </w:p>
    <w:p w14:paraId="4CE1E95C" w14:textId="77777777" w:rsidR="00C50D4C" w:rsidRPr="00C50D4C" w:rsidRDefault="00C50D4C" w:rsidP="00C50D4C">
      <w:pPr>
        <w:rPr>
          <w:rFonts w:asciiTheme="minorHAnsi" w:hAnsiTheme="minorHAnsi"/>
          <w:sz w:val="22"/>
          <w:szCs w:val="22"/>
          <w:lang w:val="de-DE"/>
        </w:rPr>
      </w:pPr>
      <w:r w:rsidRPr="00C50D4C">
        <w:rPr>
          <w:rFonts w:asciiTheme="minorHAnsi" w:hAnsiTheme="minorHAnsi"/>
          <w:i/>
          <w:iCs/>
          <w:sz w:val="22"/>
          <w:szCs w:val="22"/>
          <w:lang w:val="de-DE"/>
        </w:rPr>
        <w:t>"Aischa! Du weißt, was die Leute über dich reden! So fürchte Gott, und wenn du etwas von dem getan hast, was die Leute behaupten, bereue es vor Gott, denn Er nimmt die Reue seiner Diener an."</w:t>
      </w:r>
      <w:r w:rsidRPr="00C50D4C">
        <w:rPr>
          <w:rFonts w:asciiTheme="minorHAnsi" w:hAnsiTheme="minorHAnsi"/>
          <w:sz w:val="22"/>
          <w:szCs w:val="22"/>
          <w:lang w:val="de-DE"/>
        </w:rPr>
        <w:t>[…]</w:t>
      </w:r>
    </w:p>
    <w:p w14:paraId="11C2524E"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Und, bei Gott, der Prophet hatte sich von seinem Platz noch nicht erhoben, als in der gewohnten Weise eine Offenbarung Gottes über ihn kam. Man bedeckte ihn mit seinem Gewand und legte ihm ein Lederkissen unter sein Haupt. Ich aber fürchtete und sorgte mich nicht, als ich dies sah; ich wusste ja, dass ich unschuldig war und dass Gott mich nicht ungerecht behandeln würde. </w:t>
      </w:r>
    </w:p>
    <w:p w14:paraId="66DC32AE"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Nicht so meine Eltern. Bei Dem, in Dessen Hand meine Seele liegt! Kaum kam der Prophet wieder zu sieh, als ich dachte, meine Eltern würden sterben aus Angst, Gott könnte die Behauptung der Leute bestätigt haben. Der Prophet kam zu sich und setzte sich auf. Der Schweiß rann ihm vom Gesicht wie Perlen an einem Wintertag.</w:t>
      </w:r>
    </w:p>
    <w:p w14:paraId="28912DD4"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Während er ihn sich von der Stirn wischte, sprach er: </w:t>
      </w:r>
      <w:r w:rsidRPr="00C50D4C">
        <w:rPr>
          <w:rFonts w:asciiTheme="minorHAnsi" w:hAnsiTheme="minorHAnsi"/>
          <w:i/>
          <w:iCs/>
          <w:sz w:val="22"/>
          <w:szCs w:val="22"/>
          <w:lang w:val="de-DE"/>
        </w:rPr>
        <w:t>"Freue dich über die Botschaft, Aischa! Gott hat deine Unschuld offenbart."</w:t>
      </w:r>
    </w:p>
    <w:p w14:paraId="6497F814"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Ich aber lobte Gott. Sodann trat der Prophet hinaus vor die Leute, und trug ihnen vor, was Gott geoffenbart hatte.</w:t>
      </w:r>
    </w:p>
    <w:p w14:paraId="3514FDD8" w14:textId="77777777" w:rsidR="00C50D4C" w:rsidRPr="00C50D4C" w:rsidRDefault="00C50D4C" w:rsidP="00C50D4C">
      <w:pPr>
        <w:spacing w:after="0"/>
        <w:rPr>
          <w:rFonts w:asciiTheme="minorHAnsi" w:hAnsiTheme="minorHAnsi"/>
          <w:bCs/>
          <w:sz w:val="22"/>
          <w:szCs w:val="22"/>
          <w:lang w:val="de-DE"/>
        </w:rPr>
      </w:pPr>
    </w:p>
    <w:p w14:paraId="69E14B99" w14:textId="025F2D31" w:rsidR="00C50D4C" w:rsidRPr="0051413D" w:rsidRDefault="00C50D4C" w:rsidP="0051413D">
      <w:pPr>
        <w:autoSpaceDE w:val="0"/>
        <w:autoSpaceDN w:val="0"/>
        <w:adjustRightInd w:val="0"/>
        <w:spacing w:after="0" w:line="240" w:lineRule="auto"/>
        <w:outlineLvl w:val="0"/>
        <w:rPr>
          <w:rFonts w:asciiTheme="minorHAnsi" w:hAnsiTheme="minorHAnsi"/>
          <w:bCs/>
          <w:sz w:val="22"/>
          <w:szCs w:val="22"/>
          <w:u w:val="single"/>
          <w:lang w:val="de-DE"/>
        </w:rPr>
      </w:pPr>
      <w:r w:rsidRPr="00D33849">
        <w:rPr>
          <w:rFonts w:asciiTheme="minorHAnsi" w:hAnsiTheme="minorHAnsi"/>
          <w:b/>
          <w:sz w:val="22"/>
          <w:szCs w:val="22"/>
          <w:u w:val="single"/>
          <w:lang w:val="de-DE"/>
        </w:rPr>
        <w:lastRenderedPageBreak/>
        <w:t>Material M</w:t>
      </w:r>
      <w:r w:rsidR="00003E8A" w:rsidRPr="00D33849">
        <w:rPr>
          <w:rFonts w:asciiTheme="minorHAnsi" w:hAnsiTheme="minorHAnsi"/>
          <w:b/>
          <w:sz w:val="22"/>
          <w:szCs w:val="22"/>
          <w:u w:val="single"/>
          <w:lang w:val="de-DE"/>
        </w:rPr>
        <w:t xml:space="preserve"> </w:t>
      </w:r>
      <w:r w:rsidRPr="00D33849">
        <w:rPr>
          <w:rFonts w:asciiTheme="minorHAnsi" w:hAnsiTheme="minorHAnsi"/>
          <w:b/>
          <w:sz w:val="22"/>
          <w:szCs w:val="22"/>
          <w:u w:val="single"/>
          <w:lang w:val="de-DE"/>
        </w:rPr>
        <w:t>7:</w:t>
      </w:r>
      <w:r w:rsidRPr="0051413D">
        <w:rPr>
          <w:rFonts w:asciiTheme="minorHAnsi" w:hAnsiTheme="minorHAnsi"/>
          <w:bCs/>
          <w:sz w:val="22"/>
          <w:szCs w:val="22"/>
          <w:u w:val="single"/>
          <w:lang w:val="de-DE"/>
        </w:rPr>
        <w:t xml:space="preserve"> Ehre, Ehrenmord und Keuschheit im Islam</w:t>
      </w:r>
      <w:r w:rsidR="0051413D" w:rsidRPr="0051413D">
        <w:rPr>
          <w:rFonts w:asciiTheme="minorHAnsi" w:hAnsiTheme="minorHAnsi"/>
          <w:bCs/>
          <w:sz w:val="22"/>
          <w:szCs w:val="22"/>
          <w:u w:val="single"/>
          <w:lang w:val="de-DE"/>
        </w:rPr>
        <w:t xml:space="preserve"> </w:t>
      </w:r>
      <w:r w:rsidR="00101F6A">
        <w:rPr>
          <w:rFonts w:asciiTheme="minorHAnsi" w:hAnsiTheme="minorHAnsi"/>
          <w:bCs/>
          <w:sz w:val="22"/>
          <w:szCs w:val="22"/>
          <w:u w:val="single"/>
          <w:lang w:val="de-DE"/>
        </w:rPr>
        <w:t xml:space="preserve">- </w:t>
      </w:r>
      <w:r w:rsidR="0051413D" w:rsidRPr="0051413D">
        <w:rPr>
          <w:rFonts w:asciiTheme="minorHAnsi" w:hAnsiTheme="minorHAnsi"/>
          <w:bCs/>
          <w:sz w:val="22"/>
          <w:szCs w:val="22"/>
          <w:u w:val="single"/>
          <w:lang w:val="de-DE"/>
        </w:rPr>
        <w:t>ein islamwissenschaftlicher Essay</w:t>
      </w:r>
    </w:p>
    <w:p w14:paraId="031E12FA" w14:textId="77777777" w:rsidR="00C50D4C" w:rsidRPr="0051413D" w:rsidRDefault="00C50D4C" w:rsidP="00C50D4C">
      <w:pPr>
        <w:autoSpaceDE w:val="0"/>
        <w:autoSpaceDN w:val="0"/>
        <w:adjustRightInd w:val="0"/>
        <w:spacing w:after="0" w:line="240" w:lineRule="auto"/>
        <w:rPr>
          <w:rFonts w:asciiTheme="minorHAnsi" w:hAnsiTheme="minorHAnsi"/>
          <w:bCs/>
          <w:sz w:val="22"/>
          <w:szCs w:val="22"/>
          <w:lang w:val="de-DE"/>
        </w:rPr>
      </w:pPr>
    </w:p>
    <w:p w14:paraId="33CAA948" w14:textId="77777777" w:rsidR="00C50D4C" w:rsidRPr="0051413D" w:rsidRDefault="00C50D4C" w:rsidP="00551F14">
      <w:pPr>
        <w:outlineLvl w:val="0"/>
        <w:rPr>
          <w:rFonts w:asciiTheme="minorHAnsi" w:hAnsiTheme="minorHAnsi"/>
          <w:sz w:val="22"/>
          <w:szCs w:val="22"/>
          <w:lang w:val="de-DE"/>
        </w:rPr>
      </w:pPr>
      <w:r w:rsidRPr="0051413D">
        <w:rPr>
          <w:rFonts w:asciiTheme="minorHAnsi" w:hAnsiTheme="minorHAnsi"/>
          <w:i/>
          <w:sz w:val="22"/>
          <w:szCs w:val="22"/>
          <w:lang w:val="de-DE"/>
        </w:rPr>
        <w:t>These</w:t>
      </w:r>
      <w:r w:rsidRPr="0051413D">
        <w:rPr>
          <w:rFonts w:asciiTheme="minorHAnsi" w:hAnsiTheme="minorHAnsi"/>
          <w:sz w:val="22"/>
          <w:szCs w:val="22"/>
          <w:lang w:val="de-DE"/>
        </w:rPr>
        <w:t xml:space="preserve">: </w:t>
      </w:r>
      <w:r w:rsidRPr="0051413D">
        <w:rPr>
          <w:rFonts w:asciiTheme="minorHAnsi" w:hAnsiTheme="minorHAnsi"/>
          <w:bCs/>
          <w:i/>
          <w:iCs/>
          <w:sz w:val="22"/>
          <w:szCs w:val="22"/>
          <w:lang w:val="de-DE"/>
        </w:rPr>
        <w:t>Es gibt Kein Raum für Ehrenmorde im Islam</w:t>
      </w:r>
    </w:p>
    <w:p w14:paraId="00CD0C4C" w14:textId="0730119D"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Die gesamte Praxis der Ehrenmorde – von einer „Feststellung“ einer Schuld bis hin zur Durchführung eines Mordes – erweist sich vom ersten bis zum letzten Schritt als im Widerspruch zum</w:t>
      </w:r>
      <w:r w:rsidR="00101F6A">
        <w:rPr>
          <w:rFonts w:asciiTheme="minorHAnsi" w:hAnsiTheme="minorHAnsi"/>
          <w:sz w:val="22"/>
          <w:szCs w:val="22"/>
          <w:lang w:val="de-DE"/>
        </w:rPr>
        <w:t xml:space="preserve"> Wortlaut des</w:t>
      </w:r>
      <w:r w:rsidRPr="00C50D4C">
        <w:rPr>
          <w:rFonts w:asciiTheme="minorHAnsi" w:hAnsiTheme="minorHAnsi"/>
          <w:sz w:val="22"/>
          <w:szCs w:val="22"/>
          <w:lang w:val="de-DE"/>
        </w:rPr>
        <w:t xml:space="preserve"> Koran</w:t>
      </w:r>
      <w:r w:rsidR="00101F6A">
        <w:rPr>
          <w:rFonts w:asciiTheme="minorHAnsi" w:hAnsiTheme="minorHAnsi"/>
          <w:sz w:val="22"/>
          <w:szCs w:val="22"/>
          <w:lang w:val="de-DE"/>
        </w:rPr>
        <w:t>s</w:t>
      </w:r>
      <w:r w:rsidRPr="00C50D4C">
        <w:rPr>
          <w:rFonts w:asciiTheme="minorHAnsi" w:hAnsiTheme="minorHAnsi"/>
          <w:sz w:val="22"/>
          <w:szCs w:val="22"/>
          <w:lang w:val="de-DE"/>
        </w:rPr>
        <w:t xml:space="preserve">. Dies ist gemeint, wenn Muslime heute sagen, dass Ehrenmorde mit dem Islam nichts zu tun hätten, auch wenn diese Praxis in manchen traditionellen muslimischen Kreisen vorkommt. Weder hat der Koran einen kollektiven Ehrbegriff vertreten, noch hat er Familien gerichtliche Befugnisse zugesprochen, noch hat er zwischen der Keuschheit von Mann und Frau unterschieden, noch gibt er sich als Beweis im strafrechtlichen Kontext mit Gerüchten oder einzelnen Zeugenaussagen zufrieden, noch hat er eine Todesstrafe für etwaige Vergehen hierin gefordert. Darum ist der Islam als religiöse Lehre zunächst zu unterscheiden von konkreten kulturellen Praktiken in der islamischen Welt. Letztere gilt es soziologisch zu analysieren und einzuordnen. Es sind oft ländliche und von Stammesstrukturen geprägte Kreise, für die der kollektive Ehrbegriff eine wichtige Rolle spielt. Auch ist bekannt, dass es beispielsweise in Deutschland vor allem muslimische Männer aus sozial schwachen Verhältnissen </w:t>
      </w:r>
      <w:proofErr w:type="gramStart"/>
      <w:r w:rsidRPr="00C50D4C">
        <w:rPr>
          <w:rFonts w:asciiTheme="minorHAnsi" w:hAnsiTheme="minorHAnsi"/>
          <w:sz w:val="22"/>
          <w:szCs w:val="22"/>
          <w:lang w:val="de-DE"/>
        </w:rPr>
        <w:t xml:space="preserve">mit niedrigem </w:t>
      </w:r>
      <w:r w:rsidR="00101F6A">
        <w:rPr>
          <w:rFonts w:asciiTheme="minorHAnsi" w:hAnsiTheme="minorHAnsi"/>
          <w:sz w:val="22"/>
          <w:szCs w:val="22"/>
          <w:lang w:val="de-DE"/>
        </w:rPr>
        <w:t>gesellschaftlichen Ansehen</w:t>
      </w:r>
      <w:proofErr w:type="gramEnd"/>
      <w:r w:rsidRPr="00C50D4C">
        <w:rPr>
          <w:rFonts w:asciiTheme="minorHAnsi" w:hAnsiTheme="minorHAnsi"/>
          <w:sz w:val="22"/>
          <w:szCs w:val="22"/>
          <w:lang w:val="de-DE"/>
        </w:rPr>
        <w:t xml:space="preserve"> und geringer Frustrationstoleranz sind, die die extremsten Ehrenkonzepte besitzen. All dies darf nicht mit erhöhter islamischer Religiosität verwechselt werden. Aus dieser kann man zwar eine relativ konservative, aber letztlich </w:t>
      </w:r>
      <w:r w:rsidR="00147E5D">
        <w:rPr>
          <w:rFonts w:asciiTheme="minorHAnsi" w:hAnsiTheme="minorHAnsi"/>
          <w:sz w:val="22"/>
          <w:szCs w:val="22"/>
          <w:lang w:val="de-DE"/>
        </w:rPr>
        <w:t xml:space="preserve">dennoch </w:t>
      </w:r>
      <w:r w:rsidRPr="00C50D4C">
        <w:rPr>
          <w:rFonts w:asciiTheme="minorHAnsi" w:hAnsiTheme="minorHAnsi"/>
          <w:sz w:val="22"/>
          <w:szCs w:val="22"/>
          <w:lang w:val="de-DE"/>
        </w:rPr>
        <w:t>individuelle Sexualmoral ableiten, aus der gewiss kein kollektiver Ehrbegriff mit dem Potenzial zu Ehrenmorden folgt. Die Überwindung stark patriarchaler Haltungen und Praktiken ist möglich durch grundständige Bildung auch in religiösen Dingen, durch authentische Vorbilder und durch eine Stärkung des individuellen Selbstbewusstseins.</w:t>
      </w:r>
    </w:p>
    <w:p w14:paraId="555D819F" w14:textId="77777777" w:rsidR="00C50D4C" w:rsidRPr="00C50D4C" w:rsidRDefault="00C50D4C" w:rsidP="00551F14">
      <w:pPr>
        <w:outlineLvl w:val="0"/>
        <w:rPr>
          <w:rFonts w:asciiTheme="minorHAnsi" w:hAnsiTheme="minorHAnsi"/>
          <w:sz w:val="22"/>
          <w:szCs w:val="22"/>
          <w:u w:val="single"/>
          <w:lang w:val="de-DE"/>
        </w:rPr>
      </w:pPr>
      <w:r w:rsidRPr="00C50D4C">
        <w:rPr>
          <w:rFonts w:asciiTheme="minorHAnsi" w:hAnsiTheme="minorHAnsi"/>
          <w:sz w:val="22"/>
          <w:szCs w:val="22"/>
          <w:u w:val="single"/>
          <w:lang w:val="de-DE"/>
        </w:rPr>
        <w:t xml:space="preserve">Islamwissenschaftliche Begründung der These </w:t>
      </w:r>
    </w:p>
    <w:p w14:paraId="7F428B93"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Wenn in öffentlichen Debatten von typisch muslimischen Wertvorstellungen die Rede ist, dann fällt oft der Begriff der Ehre bzw. der Familienehre. Von dieser heißt es, </w:t>
      </w:r>
    </w:p>
    <w:p w14:paraId="36F17167" w14:textId="77777777" w:rsidR="00C50D4C" w:rsidRPr="00C50D4C" w:rsidRDefault="00C50D4C" w:rsidP="00C50D4C">
      <w:pPr>
        <w:rPr>
          <w:rFonts w:asciiTheme="minorHAnsi" w:hAnsiTheme="minorHAnsi"/>
          <w:sz w:val="22"/>
          <w:szCs w:val="22"/>
          <w:lang w:val="de-DE"/>
        </w:rPr>
      </w:pPr>
      <w:proofErr w:type="gramStart"/>
      <w:r w:rsidRPr="00C50D4C">
        <w:rPr>
          <w:rFonts w:asciiTheme="minorHAnsi" w:hAnsiTheme="minorHAnsi"/>
          <w:sz w:val="22"/>
          <w:szCs w:val="22"/>
          <w:lang w:val="de-DE"/>
        </w:rPr>
        <w:t>1)</w:t>
      </w:r>
      <w:proofErr w:type="gramEnd"/>
      <w:r w:rsidRPr="00C50D4C">
        <w:rPr>
          <w:rFonts w:asciiTheme="minorHAnsi" w:hAnsiTheme="minorHAnsi"/>
          <w:sz w:val="22"/>
          <w:szCs w:val="22"/>
          <w:lang w:val="de-DE"/>
        </w:rPr>
        <w:t xml:space="preserve"> dass sie im Zentrum muslimischer Religion stehe (</w:t>
      </w:r>
      <w:proofErr w:type="spellStart"/>
      <w:r w:rsidRPr="00C50D4C">
        <w:rPr>
          <w:rFonts w:asciiTheme="minorHAnsi" w:hAnsiTheme="minorHAnsi"/>
          <w:i/>
          <w:iCs/>
          <w:sz w:val="22"/>
          <w:szCs w:val="22"/>
          <w:lang w:val="de-DE"/>
        </w:rPr>
        <w:t>Islamität</w:t>
      </w:r>
      <w:proofErr w:type="spellEnd"/>
      <w:r w:rsidRPr="00C50D4C">
        <w:rPr>
          <w:rFonts w:asciiTheme="minorHAnsi" w:hAnsiTheme="minorHAnsi"/>
          <w:sz w:val="22"/>
          <w:szCs w:val="22"/>
          <w:lang w:val="de-DE"/>
        </w:rPr>
        <w:t xml:space="preserve">), </w:t>
      </w:r>
    </w:p>
    <w:p w14:paraId="67983E94" w14:textId="77777777" w:rsidR="00C50D4C" w:rsidRPr="00C50D4C" w:rsidRDefault="00C50D4C" w:rsidP="00C50D4C">
      <w:pPr>
        <w:rPr>
          <w:rFonts w:asciiTheme="minorHAnsi" w:hAnsiTheme="minorHAnsi"/>
          <w:sz w:val="22"/>
          <w:szCs w:val="22"/>
          <w:lang w:val="de-DE"/>
        </w:rPr>
      </w:pPr>
      <w:proofErr w:type="gramStart"/>
      <w:r w:rsidRPr="00C50D4C">
        <w:rPr>
          <w:rFonts w:asciiTheme="minorHAnsi" w:hAnsiTheme="minorHAnsi"/>
          <w:sz w:val="22"/>
          <w:szCs w:val="22"/>
          <w:lang w:val="de-DE"/>
        </w:rPr>
        <w:t>2)</w:t>
      </w:r>
      <w:proofErr w:type="gramEnd"/>
      <w:r w:rsidRPr="00C50D4C">
        <w:rPr>
          <w:rFonts w:asciiTheme="minorHAnsi" w:hAnsiTheme="minorHAnsi"/>
          <w:sz w:val="22"/>
          <w:szCs w:val="22"/>
          <w:lang w:val="de-DE"/>
        </w:rPr>
        <w:t xml:space="preserve"> dass sie stets einer Familie als Ganzem zukomme (</w:t>
      </w:r>
      <w:r w:rsidRPr="00C50D4C">
        <w:rPr>
          <w:rFonts w:asciiTheme="minorHAnsi" w:hAnsiTheme="minorHAnsi"/>
          <w:i/>
          <w:iCs/>
          <w:sz w:val="22"/>
          <w:szCs w:val="22"/>
          <w:lang w:val="de-DE"/>
        </w:rPr>
        <w:t>Kollektivität</w:t>
      </w:r>
      <w:r w:rsidRPr="00C50D4C">
        <w:rPr>
          <w:rFonts w:asciiTheme="minorHAnsi" w:hAnsiTheme="minorHAnsi"/>
          <w:sz w:val="22"/>
          <w:szCs w:val="22"/>
          <w:lang w:val="de-DE"/>
        </w:rPr>
        <w:t>),</w:t>
      </w:r>
    </w:p>
    <w:p w14:paraId="56A59C84" w14:textId="77777777" w:rsidR="00C50D4C" w:rsidRPr="00C50D4C" w:rsidRDefault="00C50D4C" w:rsidP="00C50D4C">
      <w:pPr>
        <w:rPr>
          <w:rFonts w:asciiTheme="minorHAnsi" w:hAnsiTheme="minorHAnsi"/>
          <w:sz w:val="22"/>
          <w:szCs w:val="22"/>
          <w:lang w:val="de-DE"/>
        </w:rPr>
      </w:pPr>
      <w:proofErr w:type="gramStart"/>
      <w:r w:rsidRPr="00C50D4C">
        <w:rPr>
          <w:rFonts w:asciiTheme="minorHAnsi" w:hAnsiTheme="minorHAnsi"/>
          <w:sz w:val="22"/>
          <w:szCs w:val="22"/>
          <w:lang w:val="de-DE"/>
        </w:rPr>
        <w:t>3)</w:t>
      </w:r>
      <w:proofErr w:type="gramEnd"/>
      <w:r w:rsidRPr="00C50D4C">
        <w:rPr>
          <w:rFonts w:asciiTheme="minorHAnsi" w:hAnsiTheme="minorHAnsi"/>
          <w:sz w:val="22"/>
          <w:szCs w:val="22"/>
          <w:lang w:val="de-DE"/>
        </w:rPr>
        <w:t xml:space="preserve"> dass sie entscheidend vom tadellosen Ruf und der sexuellen Enthaltsamkeit der weiblichen Familienmitglieder abhänge (</w:t>
      </w:r>
      <w:r w:rsidRPr="00C50D4C">
        <w:rPr>
          <w:rFonts w:asciiTheme="minorHAnsi" w:hAnsiTheme="minorHAnsi"/>
          <w:i/>
          <w:iCs/>
          <w:sz w:val="22"/>
          <w:szCs w:val="22"/>
          <w:lang w:val="de-DE"/>
        </w:rPr>
        <w:t>weibliche</w:t>
      </w:r>
      <w:r w:rsidRPr="00C50D4C">
        <w:rPr>
          <w:rFonts w:asciiTheme="minorHAnsi" w:hAnsiTheme="minorHAnsi"/>
          <w:sz w:val="22"/>
          <w:szCs w:val="22"/>
          <w:lang w:val="de-DE"/>
        </w:rPr>
        <w:t xml:space="preserve"> </w:t>
      </w:r>
      <w:r w:rsidRPr="00C50D4C">
        <w:rPr>
          <w:rFonts w:asciiTheme="minorHAnsi" w:hAnsiTheme="minorHAnsi"/>
          <w:i/>
          <w:iCs/>
          <w:sz w:val="22"/>
          <w:szCs w:val="22"/>
          <w:lang w:val="de-DE"/>
        </w:rPr>
        <w:t>Jungfräulichkeit</w:t>
      </w:r>
      <w:r w:rsidRPr="00C50D4C">
        <w:rPr>
          <w:rFonts w:asciiTheme="minorHAnsi" w:hAnsiTheme="minorHAnsi"/>
          <w:sz w:val="22"/>
          <w:szCs w:val="22"/>
          <w:lang w:val="de-DE"/>
        </w:rPr>
        <w:t xml:space="preserve">), </w:t>
      </w:r>
    </w:p>
    <w:p w14:paraId="2A724B3F" w14:textId="77777777" w:rsidR="00C50D4C" w:rsidRPr="00C50D4C" w:rsidRDefault="00C50D4C" w:rsidP="00C50D4C">
      <w:pPr>
        <w:rPr>
          <w:rFonts w:asciiTheme="minorHAnsi" w:hAnsiTheme="minorHAnsi"/>
          <w:sz w:val="22"/>
          <w:szCs w:val="22"/>
          <w:lang w:val="de-DE"/>
        </w:rPr>
      </w:pPr>
      <w:proofErr w:type="gramStart"/>
      <w:r w:rsidRPr="00C50D4C">
        <w:rPr>
          <w:rFonts w:asciiTheme="minorHAnsi" w:hAnsiTheme="minorHAnsi"/>
          <w:sz w:val="22"/>
          <w:szCs w:val="22"/>
          <w:lang w:val="de-DE"/>
        </w:rPr>
        <w:t>4)</w:t>
      </w:r>
      <w:proofErr w:type="gramEnd"/>
      <w:r w:rsidRPr="00C50D4C">
        <w:rPr>
          <w:rFonts w:asciiTheme="minorHAnsi" w:hAnsiTheme="minorHAnsi"/>
          <w:sz w:val="22"/>
          <w:szCs w:val="22"/>
          <w:lang w:val="de-DE"/>
        </w:rPr>
        <w:t xml:space="preserve"> dass sie den männlichen Angehörigen primär die Aufgabe zuweise</w:t>
      </w:r>
      <w:r w:rsidR="0051413D">
        <w:rPr>
          <w:rFonts w:asciiTheme="minorHAnsi" w:hAnsiTheme="minorHAnsi"/>
          <w:sz w:val="22"/>
          <w:szCs w:val="22"/>
          <w:lang w:val="de-DE"/>
        </w:rPr>
        <w:t>,</w:t>
      </w:r>
      <w:r w:rsidRPr="00C50D4C">
        <w:rPr>
          <w:rFonts w:asciiTheme="minorHAnsi" w:hAnsiTheme="minorHAnsi"/>
          <w:sz w:val="22"/>
          <w:szCs w:val="22"/>
          <w:lang w:val="de-DE"/>
        </w:rPr>
        <w:t xml:space="preserve"> über Ruf und Verhalten der weiblichen Familienmitglieder zu wachen (</w:t>
      </w:r>
      <w:proofErr w:type="spellStart"/>
      <w:r w:rsidRPr="00C50D4C">
        <w:rPr>
          <w:rFonts w:asciiTheme="minorHAnsi" w:hAnsiTheme="minorHAnsi"/>
          <w:i/>
          <w:iCs/>
          <w:sz w:val="22"/>
          <w:szCs w:val="22"/>
          <w:lang w:val="de-DE"/>
        </w:rPr>
        <w:t>Patriarchalität</w:t>
      </w:r>
      <w:proofErr w:type="spellEnd"/>
      <w:r w:rsidRPr="00C50D4C">
        <w:rPr>
          <w:rFonts w:asciiTheme="minorHAnsi" w:hAnsiTheme="minorHAnsi"/>
          <w:sz w:val="22"/>
          <w:szCs w:val="22"/>
          <w:lang w:val="de-DE"/>
        </w:rPr>
        <w:t>)</w:t>
      </w:r>
      <w:r w:rsidR="0051413D">
        <w:rPr>
          <w:rFonts w:asciiTheme="minorHAnsi" w:hAnsiTheme="minorHAnsi"/>
          <w:sz w:val="22"/>
          <w:szCs w:val="22"/>
          <w:lang w:val="de-DE"/>
        </w:rPr>
        <w:t>,</w:t>
      </w:r>
      <w:r w:rsidRPr="00C50D4C">
        <w:rPr>
          <w:rFonts w:asciiTheme="minorHAnsi" w:hAnsiTheme="minorHAnsi"/>
          <w:sz w:val="22"/>
          <w:szCs w:val="22"/>
          <w:lang w:val="de-DE"/>
        </w:rPr>
        <w:t xml:space="preserve"> und </w:t>
      </w:r>
    </w:p>
    <w:p w14:paraId="7DBD7AD0" w14:textId="77777777" w:rsidR="00C50D4C" w:rsidRPr="00C50D4C" w:rsidRDefault="00C50D4C" w:rsidP="00C50D4C">
      <w:pPr>
        <w:rPr>
          <w:rFonts w:asciiTheme="minorHAnsi" w:hAnsiTheme="minorHAnsi"/>
          <w:sz w:val="22"/>
          <w:szCs w:val="22"/>
          <w:lang w:val="de-DE"/>
        </w:rPr>
      </w:pPr>
      <w:proofErr w:type="gramStart"/>
      <w:r w:rsidRPr="00C50D4C">
        <w:rPr>
          <w:rFonts w:asciiTheme="minorHAnsi" w:hAnsiTheme="minorHAnsi"/>
          <w:sz w:val="22"/>
          <w:szCs w:val="22"/>
          <w:lang w:val="de-DE"/>
        </w:rPr>
        <w:t>5)</w:t>
      </w:r>
      <w:proofErr w:type="gramEnd"/>
      <w:r w:rsidRPr="00C50D4C">
        <w:rPr>
          <w:rFonts w:asciiTheme="minorHAnsi" w:hAnsiTheme="minorHAnsi"/>
          <w:sz w:val="22"/>
          <w:szCs w:val="22"/>
          <w:lang w:val="de-DE"/>
        </w:rPr>
        <w:t xml:space="preserve"> dass eine befleckte oder gar verlorene Familienehre im Extremfall durch die Tötung der betroffenen weiblichen Familienmitglieder im Auftrag der Familie wieder hergestellt werden müsse (</w:t>
      </w:r>
      <w:r w:rsidRPr="00C50D4C">
        <w:rPr>
          <w:rFonts w:asciiTheme="minorHAnsi" w:hAnsiTheme="minorHAnsi"/>
          <w:i/>
          <w:iCs/>
          <w:sz w:val="22"/>
          <w:szCs w:val="22"/>
          <w:lang w:val="de-DE"/>
        </w:rPr>
        <w:t>Ehrenmord als Extremfall</w:t>
      </w:r>
      <w:r w:rsidRPr="00C50D4C">
        <w:rPr>
          <w:rFonts w:asciiTheme="minorHAnsi" w:hAnsiTheme="minorHAnsi"/>
          <w:sz w:val="22"/>
          <w:szCs w:val="22"/>
          <w:lang w:val="de-DE"/>
        </w:rPr>
        <w:t>).</w:t>
      </w:r>
    </w:p>
    <w:p w14:paraId="691D6FFA" w14:textId="2A7CDFF1"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Obwohl dieses Ehrenkonzept tatsächlich in manchen Teilen der muslimischen Welt anzutreffen ist, lässt sich zeigen, dass es sich in allen fünf Punkten von den Normen des Islams als religiöser Ethik unterscheidet. Das oben beschriebene kollektive Ehrenverständnis geht auf kulturelle Traditionen in Gesellschaften mit starken Stammesstrukturen zurück und findet sich auch in manchen nicht</w:t>
      </w:r>
      <w:r w:rsidR="0051413D">
        <w:rPr>
          <w:rFonts w:asciiTheme="minorHAnsi" w:hAnsiTheme="minorHAnsi"/>
          <w:sz w:val="22"/>
          <w:szCs w:val="22"/>
          <w:lang w:val="de-DE"/>
        </w:rPr>
        <w:t>-</w:t>
      </w:r>
      <w:r w:rsidRPr="00C50D4C">
        <w:rPr>
          <w:rFonts w:asciiTheme="minorHAnsi" w:hAnsiTheme="minorHAnsi"/>
          <w:sz w:val="22"/>
          <w:szCs w:val="22"/>
          <w:lang w:val="de-DE"/>
        </w:rPr>
        <w:t xml:space="preserve"> muslimischen Gesellschaften wieder. Dem steht das koranische Idealbild der individuellen und vom Geschlecht unabhängigen sexuellen Enthaltsamkeit (bzw. Keuschheit) gegenüber, </w:t>
      </w:r>
      <w:proofErr w:type="gramStart"/>
      <w:r w:rsidRPr="00C50D4C">
        <w:rPr>
          <w:rFonts w:asciiTheme="minorHAnsi" w:hAnsiTheme="minorHAnsi"/>
          <w:sz w:val="22"/>
          <w:szCs w:val="22"/>
          <w:lang w:val="de-DE"/>
        </w:rPr>
        <w:t>das</w:t>
      </w:r>
      <w:proofErr w:type="gramEnd"/>
      <w:r w:rsidRPr="00C50D4C">
        <w:rPr>
          <w:rFonts w:asciiTheme="minorHAnsi" w:hAnsiTheme="minorHAnsi"/>
          <w:sz w:val="22"/>
          <w:szCs w:val="22"/>
          <w:lang w:val="de-DE"/>
        </w:rPr>
        <w:t xml:space="preserve"> deutlich </w:t>
      </w:r>
      <w:r w:rsidRPr="00C50D4C">
        <w:rPr>
          <w:rFonts w:asciiTheme="minorHAnsi" w:hAnsiTheme="minorHAnsi"/>
          <w:sz w:val="22"/>
          <w:szCs w:val="22"/>
          <w:lang w:val="de-DE"/>
        </w:rPr>
        <w:lastRenderedPageBreak/>
        <w:t xml:space="preserve">weniger Brisanz aufweist und sich als islamisch begründbare Grundlage für eine Korrektur des patriarchalen Ehrbegriffs anbietet. Dies soll nun </w:t>
      </w:r>
      <w:r w:rsidR="00A86984">
        <w:rPr>
          <w:rFonts w:asciiTheme="minorHAnsi" w:hAnsiTheme="minorHAnsi"/>
          <w:sz w:val="22"/>
          <w:szCs w:val="22"/>
          <w:lang w:val="de-DE"/>
        </w:rPr>
        <w:t>in Form von fünf Korrekturen</w:t>
      </w:r>
      <w:r w:rsidRPr="00C50D4C">
        <w:rPr>
          <w:rFonts w:asciiTheme="minorHAnsi" w:hAnsiTheme="minorHAnsi"/>
          <w:sz w:val="22"/>
          <w:szCs w:val="22"/>
          <w:lang w:val="de-DE"/>
        </w:rPr>
        <w:t xml:space="preserve"> </w:t>
      </w:r>
      <w:r w:rsidR="00A86984">
        <w:rPr>
          <w:rFonts w:asciiTheme="minorHAnsi" w:hAnsiTheme="minorHAnsi"/>
          <w:sz w:val="22"/>
          <w:szCs w:val="22"/>
          <w:lang w:val="de-DE"/>
        </w:rPr>
        <w:t>an den</w:t>
      </w:r>
      <w:r w:rsidRPr="00C50D4C">
        <w:rPr>
          <w:rFonts w:asciiTheme="minorHAnsi" w:hAnsiTheme="minorHAnsi"/>
          <w:sz w:val="22"/>
          <w:szCs w:val="22"/>
          <w:lang w:val="de-DE"/>
        </w:rPr>
        <w:t xml:space="preserve"> ob</w:t>
      </w:r>
      <w:r w:rsidR="00A86984">
        <w:rPr>
          <w:rFonts w:asciiTheme="minorHAnsi" w:hAnsiTheme="minorHAnsi"/>
          <w:sz w:val="22"/>
          <w:szCs w:val="22"/>
          <w:lang w:val="de-DE"/>
        </w:rPr>
        <w:t>en genannten</w:t>
      </w:r>
      <w:r w:rsidRPr="00C50D4C">
        <w:rPr>
          <w:rFonts w:asciiTheme="minorHAnsi" w:hAnsiTheme="minorHAnsi"/>
          <w:sz w:val="22"/>
          <w:szCs w:val="22"/>
          <w:lang w:val="de-DE"/>
        </w:rPr>
        <w:t xml:space="preserve"> fünf </w:t>
      </w:r>
      <w:r w:rsidR="00A86984">
        <w:rPr>
          <w:rFonts w:asciiTheme="minorHAnsi" w:hAnsiTheme="minorHAnsi"/>
          <w:sz w:val="22"/>
          <w:szCs w:val="22"/>
          <w:lang w:val="de-DE"/>
        </w:rPr>
        <w:t>Meinungen zum Thema Ehre und Ehrenmord</w:t>
      </w:r>
      <w:r w:rsidRPr="00C50D4C">
        <w:rPr>
          <w:rFonts w:asciiTheme="minorHAnsi" w:hAnsiTheme="minorHAnsi"/>
          <w:sz w:val="22"/>
          <w:szCs w:val="22"/>
          <w:lang w:val="de-DE"/>
        </w:rPr>
        <w:t xml:space="preserve"> </w:t>
      </w:r>
      <w:r w:rsidR="00A86984">
        <w:rPr>
          <w:rFonts w:asciiTheme="minorHAnsi" w:hAnsiTheme="minorHAnsi"/>
          <w:sz w:val="22"/>
          <w:szCs w:val="22"/>
          <w:lang w:val="de-DE"/>
        </w:rPr>
        <w:t xml:space="preserve">im Islam </w:t>
      </w:r>
      <w:r w:rsidRPr="00C50D4C">
        <w:rPr>
          <w:rFonts w:asciiTheme="minorHAnsi" w:hAnsiTheme="minorHAnsi"/>
          <w:sz w:val="22"/>
          <w:szCs w:val="22"/>
          <w:lang w:val="de-DE"/>
        </w:rPr>
        <w:t>dargestellt werden.</w:t>
      </w:r>
    </w:p>
    <w:p w14:paraId="295DB1BF" w14:textId="77777777" w:rsidR="00C50D4C" w:rsidRPr="0051413D" w:rsidRDefault="00C50D4C" w:rsidP="00551F14">
      <w:pPr>
        <w:outlineLvl w:val="0"/>
        <w:rPr>
          <w:rFonts w:asciiTheme="minorHAnsi" w:hAnsiTheme="minorHAnsi"/>
          <w:bCs/>
          <w:i/>
          <w:iCs/>
          <w:sz w:val="22"/>
          <w:szCs w:val="22"/>
          <w:lang w:val="de-DE"/>
        </w:rPr>
      </w:pPr>
      <w:r w:rsidRPr="0051413D">
        <w:rPr>
          <w:rFonts w:asciiTheme="minorHAnsi" w:hAnsiTheme="minorHAnsi"/>
          <w:bCs/>
          <w:i/>
          <w:iCs/>
          <w:sz w:val="22"/>
          <w:szCs w:val="22"/>
          <w:lang w:val="de-DE"/>
        </w:rPr>
        <w:t>1) Ehre spielt im Islam als Wert eine Rolle - als ein Wert unter vielen anderen</w:t>
      </w:r>
    </w:p>
    <w:p w14:paraId="0A78C3C2" w14:textId="11FB7735"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Um dies zu zeigen genügt ein Blick auf die Liste der „ethischen Zwecke des islamischen Rechts“, die islamische Rechtsgelehrte ab dem 1</w:t>
      </w:r>
      <w:r w:rsidR="00147E5D">
        <w:rPr>
          <w:rFonts w:asciiTheme="minorHAnsi" w:hAnsiTheme="minorHAnsi"/>
          <w:sz w:val="22"/>
          <w:szCs w:val="22"/>
          <w:lang w:val="de-DE"/>
        </w:rPr>
        <w:t>1.</w:t>
      </w:r>
      <w:r w:rsidRPr="00C50D4C">
        <w:rPr>
          <w:rFonts w:asciiTheme="minorHAnsi" w:hAnsiTheme="minorHAnsi"/>
          <w:sz w:val="22"/>
          <w:szCs w:val="22"/>
          <w:lang w:val="de-DE"/>
        </w:rPr>
        <w:t xml:space="preserve"> Jahrhundert formuliert haben. Durch eine umfassende Analyse der islamischen Normen kamen diese zum Ergebnis, dass die islamischen Gebote und Verbote kein Selbstzweck sind, sondern fünf Zwecke verfolgen, nämlich den Schutz (1) der Religion, (2) des Lebens, (3) der Vernunft, (4) der Nachkommenschaft und (5) des Eigentums.</w:t>
      </w:r>
      <w:r w:rsidRPr="00C50D4C">
        <w:rPr>
          <w:rStyle w:val="Funotenzeichen"/>
          <w:rFonts w:asciiTheme="minorHAnsi" w:hAnsiTheme="minorHAnsi"/>
          <w:sz w:val="22"/>
          <w:szCs w:val="22"/>
          <w:lang w:val="de-DE"/>
        </w:rPr>
        <w:footnoteReference w:id="2"/>
      </w:r>
      <w:r w:rsidRPr="00C50D4C">
        <w:rPr>
          <w:rFonts w:asciiTheme="minorHAnsi" w:hAnsiTheme="minorHAnsi"/>
          <w:sz w:val="22"/>
          <w:szCs w:val="22"/>
          <w:lang w:val="de-DE"/>
        </w:rPr>
        <w:t xml:space="preserve"> </w:t>
      </w:r>
      <w:r w:rsidR="00147E5D">
        <w:rPr>
          <w:rFonts w:asciiTheme="minorHAnsi" w:hAnsiTheme="minorHAnsi"/>
          <w:sz w:val="22"/>
          <w:szCs w:val="22"/>
          <w:lang w:val="de-DE"/>
        </w:rPr>
        <w:t>E</w:t>
      </w:r>
      <w:r w:rsidRPr="00C50D4C">
        <w:rPr>
          <w:rFonts w:asciiTheme="minorHAnsi" w:hAnsiTheme="minorHAnsi"/>
          <w:sz w:val="22"/>
          <w:szCs w:val="22"/>
          <w:lang w:val="de-DE"/>
        </w:rPr>
        <w:t xml:space="preserve">inige </w:t>
      </w:r>
      <w:r w:rsidR="00147E5D">
        <w:rPr>
          <w:rFonts w:asciiTheme="minorHAnsi" w:hAnsiTheme="minorHAnsi"/>
          <w:sz w:val="22"/>
          <w:szCs w:val="22"/>
          <w:lang w:val="de-DE"/>
        </w:rPr>
        <w:t xml:space="preserve">der </w:t>
      </w:r>
      <w:r w:rsidRPr="00C50D4C">
        <w:rPr>
          <w:rFonts w:asciiTheme="minorHAnsi" w:hAnsiTheme="minorHAnsi"/>
          <w:sz w:val="22"/>
          <w:szCs w:val="22"/>
          <w:lang w:val="de-DE"/>
        </w:rPr>
        <w:t>Gelehrte</w:t>
      </w:r>
      <w:r w:rsidR="00147E5D">
        <w:rPr>
          <w:rFonts w:asciiTheme="minorHAnsi" w:hAnsiTheme="minorHAnsi"/>
          <w:sz w:val="22"/>
          <w:szCs w:val="22"/>
          <w:lang w:val="de-DE"/>
        </w:rPr>
        <w:t>n</w:t>
      </w:r>
      <w:r w:rsidRPr="00C50D4C">
        <w:rPr>
          <w:rFonts w:asciiTheme="minorHAnsi" w:hAnsiTheme="minorHAnsi"/>
          <w:sz w:val="22"/>
          <w:szCs w:val="22"/>
          <w:lang w:val="de-DE"/>
        </w:rPr>
        <w:t xml:space="preserve"> ergänzten diese Liste um (6) den Schutz der Ehre im Sinne der Einhaltung von Sexualmoral. Die anderen Gelehrten jedoch wiesen darauf hin, dass ein solcher der Schutz der Ehre bereits im Schutz der Nachkommenschaft mitgedacht sei: Islamische Sexualmoral ziele demnach also primär auf den praktischen Zweck ab, Nachkommenschaft und Familie zu schützen, so wie die anderen Güter durch andere entsprechende Verhaltensweisen geschützt werden sollten. Bereits diese Aufstellung zeigt, dass im Islam der Einhaltung von Sexualmoral ursprünglich kein höherer Stellenwert als dem Schutz der anderen genannten Güter oder gar der zentrale Platz zukam. So stehen Schutz des Lebens und der Vernunft auf Augenhöhe mit dem Schutz der Nachkommenschaft und der Familie.</w:t>
      </w:r>
    </w:p>
    <w:p w14:paraId="55FA9502" w14:textId="77777777" w:rsidR="00C50D4C" w:rsidRPr="00514980" w:rsidRDefault="00C50D4C" w:rsidP="00551F14">
      <w:pPr>
        <w:outlineLvl w:val="0"/>
        <w:rPr>
          <w:rFonts w:asciiTheme="minorHAnsi" w:hAnsiTheme="minorHAnsi"/>
          <w:bCs/>
          <w:i/>
          <w:iCs/>
          <w:sz w:val="22"/>
          <w:szCs w:val="22"/>
          <w:lang w:val="de-DE"/>
        </w:rPr>
      </w:pPr>
      <w:r w:rsidRPr="00514980">
        <w:rPr>
          <w:rFonts w:asciiTheme="minorHAnsi" w:hAnsiTheme="minorHAnsi"/>
          <w:bCs/>
          <w:i/>
          <w:iCs/>
          <w:sz w:val="22"/>
          <w:szCs w:val="22"/>
          <w:lang w:val="de-DE"/>
        </w:rPr>
        <w:t>2) Der Koran thematisiert keine kollektive Ehre, sondern die individuelle Keuschheit</w:t>
      </w:r>
    </w:p>
    <w:p w14:paraId="09335C06"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So beschreibt der Koran in Sure 33, Vers 35 die gläubigen Männer und Frauen als Träger einer langen Reihe von Eigenschaften mit entsprechenden Verhaltensweisen und spricht von ihnen zuletzt als „Männer, die ihre Scham hüten und Frauen [die ihre Scham] hüten“.</w:t>
      </w:r>
      <w:r w:rsidRPr="00C50D4C">
        <w:rPr>
          <w:rStyle w:val="Funotenzeichen"/>
          <w:rFonts w:asciiTheme="minorHAnsi" w:hAnsiTheme="minorHAnsi"/>
          <w:sz w:val="22"/>
          <w:szCs w:val="22"/>
          <w:lang w:val="de-DE"/>
        </w:rPr>
        <w:footnoteReference w:id="3"/>
      </w:r>
      <w:r w:rsidRPr="00C50D4C">
        <w:rPr>
          <w:rFonts w:asciiTheme="minorHAnsi" w:hAnsiTheme="minorHAnsi"/>
          <w:sz w:val="22"/>
          <w:szCs w:val="22"/>
          <w:lang w:val="de-DE"/>
        </w:rPr>
        <w:t xml:space="preserve"> Von einer Übertragbarkeit individueller Tugendhaftigkeit oder Laster auf andere – und seien es Verwandte – distanziert der Koran sich mehrfach: „Keine lasttragende [Seele] nimmt die Last einer anderen auf sich.“ (Sure 35, Vers 18). Insbesondere findet sich im Koran keinerlei Konzept einer kollektiven Familienehre, die durch das Fehlverhalten einzelner Mitglieder befleckt oder zerstört werden könnte.</w:t>
      </w:r>
    </w:p>
    <w:p w14:paraId="125E140B" w14:textId="77777777" w:rsidR="00C50D4C" w:rsidRPr="00514980" w:rsidRDefault="00C50D4C" w:rsidP="00551F14">
      <w:pPr>
        <w:outlineLvl w:val="0"/>
        <w:rPr>
          <w:rFonts w:asciiTheme="minorHAnsi" w:hAnsiTheme="minorHAnsi"/>
          <w:bCs/>
          <w:i/>
          <w:iCs/>
          <w:sz w:val="22"/>
          <w:szCs w:val="22"/>
          <w:lang w:val="de-DE"/>
        </w:rPr>
      </w:pPr>
      <w:r w:rsidRPr="00514980">
        <w:rPr>
          <w:rFonts w:asciiTheme="minorHAnsi" w:hAnsiTheme="minorHAnsi"/>
          <w:bCs/>
          <w:i/>
          <w:iCs/>
          <w:sz w:val="22"/>
          <w:szCs w:val="22"/>
          <w:lang w:val="de-DE"/>
        </w:rPr>
        <w:t>3) Individuelle Keuschheit ist ein moralisches Ziel für beide Geschlechter</w:t>
      </w:r>
    </w:p>
    <w:p w14:paraId="3E33B6DF" w14:textId="7718F6A8"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Die sexuelle Enthaltsamkeit (auch: Keuschheit) außerhalb der Ehe, d. h. außerhalb einer verantwortungsvoll eingegangenen Partnerbindung, wird als </w:t>
      </w:r>
      <w:proofErr w:type="spellStart"/>
      <w:r w:rsidRPr="00C50D4C">
        <w:rPr>
          <w:rFonts w:asciiTheme="minorHAnsi" w:hAnsiTheme="minorHAnsi"/>
          <w:sz w:val="22"/>
          <w:szCs w:val="22"/>
          <w:lang w:val="de-DE"/>
        </w:rPr>
        <w:t>Ideal</w:t>
      </w:r>
      <w:proofErr w:type="spellEnd"/>
      <w:r w:rsidRPr="00C50D4C">
        <w:rPr>
          <w:rFonts w:asciiTheme="minorHAnsi" w:hAnsiTheme="minorHAnsi"/>
          <w:sz w:val="22"/>
          <w:szCs w:val="22"/>
          <w:lang w:val="de-DE"/>
        </w:rPr>
        <w:t xml:space="preserve"> für Mann und Frau zugleich beschrieben, wie schon das obige Zitat aus Sure 33 zeigt. Eine besondere Hervorhebung der weiblichen Keuschheit lässt sich dem Koran ebenso wenig entnehmen wie eine Entbindung des Mannes vom Enthaltsamkeitsgebot. Beispielsweise richtet sich der Koran mit folgenden Worten an den Propheten Muhammad: „Sag zu den gläubigen Männern, sie sollen ihre Blicke senken und ihre Scham hüten.“ (Sure 24, Vers 30). Dieses Gebot an die Männer, Frauen nicht einmal durch Blicke zu belästigen, ist unabhängig davon formuliert, welcher Glaubensgruppe das weibliche Gegenüber angehört oder wie es im Einzelnen gekleidet ist. Insofern ist diese Passage ein Hinweis darauf, dass der Koran Moral primär am verantwortlichen Subjekt selbst festmacht, und nicht am Verhalten des Gegenübers. Danach richtet sich der Koran mit derselben Forderung „ihre Blicke zu senken und ihre </w:t>
      </w:r>
      <w:r w:rsidRPr="00C50D4C">
        <w:rPr>
          <w:rFonts w:asciiTheme="minorHAnsi" w:hAnsiTheme="minorHAnsi"/>
          <w:sz w:val="22"/>
          <w:szCs w:val="22"/>
          <w:lang w:val="de-DE"/>
        </w:rPr>
        <w:lastRenderedPageBreak/>
        <w:t xml:space="preserve">Scham zu hüten“ (Sure 24, Vers 31) auch an die Frauen. Erst </w:t>
      </w:r>
      <w:r w:rsidRPr="00C50D4C">
        <w:rPr>
          <w:rFonts w:asciiTheme="minorHAnsi" w:hAnsiTheme="minorHAnsi"/>
          <w:i/>
          <w:iCs/>
          <w:sz w:val="22"/>
          <w:szCs w:val="22"/>
          <w:lang w:val="de-DE"/>
        </w:rPr>
        <w:t>nach</w:t>
      </w:r>
      <w:r w:rsidRPr="00C50D4C">
        <w:rPr>
          <w:rFonts w:asciiTheme="minorHAnsi" w:hAnsiTheme="minorHAnsi"/>
          <w:sz w:val="22"/>
          <w:szCs w:val="22"/>
          <w:lang w:val="de-DE"/>
        </w:rPr>
        <w:t xml:space="preserve"> dieser Grundsatzklärung formuliert der Koran ergänzend in Richtung der Frauen das Gebot, dass sie aufgrund der ihnen unterstellten größeren körperlichen Attraktivität auf das andere Geschlecht „ihre Reize nicht offen zeigen“ (Sure 24, Vers 32) sollen, woraus die islamische Rechtstradition die Bekleidungsvorschriften für die Frau ableitete.</w:t>
      </w:r>
      <w:r w:rsidRPr="00C50D4C">
        <w:rPr>
          <w:rStyle w:val="Funotenzeichen"/>
          <w:rFonts w:asciiTheme="minorHAnsi" w:hAnsiTheme="minorHAnsi"/>
          <w:sz w:val="22"/>
          <w:szCs w:val="22"/>
          <w:lang w:val="de-DE"/>
        </w:rPr>
        <w:footnoteReference w:id="4"/>
      </w:r>
      <w:r w:rsidRPr="00C50D4C">
        <w:rPr>
          <w:rFonts w:asciiTheme="minorHAnsi" w:hAnsiTheme="minorHAnsi"/>
          <w:sz w:val="22"/>
          <w:szCs w:val="22"/>
          <w:lang w:val="de-DE"/>
        </w:rPr>
        <w:t xml:space="preserve"> Für uns entscheidend ist hier Beobachtung, dass der Koran prinzipiell eine respektvolle Haltung gegenüber dem anderen Geschlecht verlangt, unabhängig von dessen Kleidung und Gebaren. </w:t>
      </w:r>
    </w:p>
    <w:p w14:paraId="60FB70C9" w14:textId="20B95FFA"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Die Gleichwertigkeit der Keuschheit von Mann und Frau im Koran zeigt sich auch </w:t>
      </w:r>
      <w:proofErr w:type="gramStart"/>
      <w:r w:rsidRPr="00C50D4C">
        <w:rPr>
          <w:rFonts w:asciiTheme="minorHAnsi" w:hAnsiTheme="minorHAnsi"/>
          <w:sz w:val="22"/>
          <w:szCs w:val="22"/>
          <w:lang w:val="de-DE"/>
        </w:rPr>
        <w:t>in seinem stellenweise drastischen Strafrecht</w:t>
      </w:r>
      <w:proofErr w:type="gramEnd"/>
      <w:r w:rsidRPr="00C50D4C">
        <w:rPr>
          <w:rFonts w:asciiTheme="minorHAnsi" w:hAnsiTheme="minorHAnsi"/>
          <w:sz w:val="22"/>
          <w:szCs w:val="22"/>
          <w:lang w:val="de-DE"/>
        </w:rPr>
        <w:t xml:space="preserve">. Dieses ist nach Meinung vieler zeitgenössischer </w:t>
      </w:r>
      <w:r w:rsidR="00147E5D">
        <w:rPr>
          <w:rFonts w:asciiTheme="minorHAnsi" w:hAnsiTheme="minorHAnsi"/>
          <w:sz w:val="22"/>
          <w:szCs w:val="22"/>
          <w:lang w:val="de-DE"/>
        </w:rPr>
        <w:t xml:space="preserve">muslimischer </w:t>
      </w:r>
      <w:r w:rsidRPr="00C50D4C">
        <w:rPr>
          <w:rFonts w:asciiTheme="minorHAnsi" w:hAnsiTheme="minorHAnsi"/>
          <w:sz w:val="22"/>
          <w:szCs w:val="22"/>
          <w:lang w:val="de-DE"/>
        </w:rPr>
        <w:t>Autoren den Praktiken und Gepflogenheiten der spätantiken Araber angepasst und somit nicht beliebig in andere Kontexte übertragbar.</w:t>
      </w:r>
      <w:r w:rsidRPr="00C50D4C">
        <w:rPr>
          <w:rStyle w:val="Funotenzeichen"/>
          <w:rFonts w:asciiTheme="minorHAnsi" w:hAnsiTheme="minorHAnsi"/>
          <w:sz w:val="22"/>
          <w:szCs w:val="22"/>
          <w:lang w:val="de-DE"/>
        </w:rPr>
        <w:footnoteReference w:id="5"/>
      </w:r>
      <w:r w:rsidRPr="00C50D4C">
        <w:rPr>
          <w:rFonts w:asciiTheme="minorHAnsi" w:hAnsiTheme="minorHAnsi"/>
          <w:sz w:val="22"/>
          <w:szCs w:val="22"/>
          <w:lang w:val="de-DE"/>
        </w:rPr>
        <w:t xml:space="preserve"> </w:t>
      </w:r>
      <w:r w:rsidR="00147E5D">
        <w:rPr>
          <w:rFonts w:asciiTheme="minorHAnsi" w:hAnsiTheme="minorHAnsi"/>
          <w:sz w:val="22"/>
          <w:szCs w:val="22"/>
          <w:lang w:val="de-DE"/>
        </w:rPr>
        <w:t xml:space="preserve">Für die meisten heutigen Muslime weltweit handelt es sich bei diesen Strafformen jedenfalls um nur noch rein theoretische Belange. </w:t>
      </w:r>
      <w:r w:rsidRPr="00C50D4C">
        <w:rPr>
          <w:rFonts w:asciiTheme="minorHAnsi" w:hAnsiTheme="minorHAnsi"/>
          <w:sz w:val="22"/>
          <w:szCs w:val="22"/>
          <w:lang w:val="de-DE"/>
        </w:rPr>
        <w:t xml:space="preserve">Trotzdem kann man aus </w:t>
      </w:r>
      <w:r w:rsidR="00147E5D">
        <w:rPr>
          <w:rFonts w:asciiTheme="minorHAnsi" w:hAnsiTheme="minorHAnsi"/>
          <w:sz w:val="22"/>
          <w:szCs w:val="22"/>
          <w:lang w:val="de-DE"/>
        </w:rPr>
        <w:t>der</w:t>
      </w:r>
      <w:r w:rsidRPr="00C50D4C">
        <w:rPr>
          <w:rFonts w:asciiTheme="minorHAnsi" w:hAnsiTheme="minorHAnsi"/>
          <w:sz w:val="22"/>
          <w:szCs w:val="22"/>
          <w:lang w:val="de-DE"/>
        </w:rPr>
        <w:t xml:space="preserve"> inneren Logik </w:t>
      </w:r>
      <w:r w:rsidR="00147E5D">
        <w:rPr>
          <w:rFonts w:asciiTheme="minorHAnsi" w:hAnsiTheme="minorHAnsi"/>
          <w:sz w:val="22"/>
          <w:szCs w:val="22"/>
          <w:lang w:val="de-DE"/>
        </w:rPr>
        <w:t xml:space="preserve">des koranischen Strafrechts </w:t>
      </w:r>
      <w:r w:rsidRPr="00C50D4C">
        <w:rPr>
          <w:rFonts w:asciiTheme="minorHAnsi" w:hAnsiTheme="minorHAnsi"/>
          <w:sz w:val="22"/>
          <w:szCs w:val="22"/>
          <w:lang w:val="de-DE"/>
        </w:rPr>
        <w:t>Schlussfolgerungen zu einigen Grundideen islamisch-religiöser Moral ableiten. So lautet das zeitlich späteste und letztlich als relevant geltende</w:t>
      </w:r>
      <w:r w:rsidRPr="00C50D4C">
        <w:rPr>
          <w:rStyle w:val="Funotenzeichen"/>
          <w:rFonts w:asciiTheme="minorHAnsi" w:hAnsiTheme="minorHAnsi"/>
          <w:sz w:val="22"/>
          <w:szCs w:val="22"/>
          <w:lang w:val="de-DE"/>
        </w:rPr>
        <w:footnoteReference w:id="6"/>
      </w:r>
      <w:r w:rsidRPr="00C50D4C">
        <w:rPr>
          <w:rFonts w:asciiTheme="minorHAnsi" w:hAnsiTheme="minorHAnsi"/>
          <w:sz w:val="22"/>
          <w:szCs w:val="22"/>
          <w:lang w:val="de-DE"/>
        </w:rPr>
        <w:t xml:space="preserve"> Statement des Korans zur Bestrafung von mehrfach bezeugtem Ehebruch (bzw. außerehelichem Geschlechtsverkehr): „Eine Frau und ein Mann, die Unzucht begehen, geißelt beide mit hundert Hieben.“ (Sure 24, Vers 2). Der Härte</w:t>
      </w:r>
      <w:r w:rsidRPr="00C50D4C">
        <w:rPr>
          <w:rStyle w:val="Funotenzeichen"/>
          <w:rFonts w:asciiTheme="minorHAnsi" w:hAnsiTheme="minorHAnsi"/>
          <w:sz w:val="22"/>
          <w:szCs w:val="22"/>
          <w:lang w:val="de-DE"/>
        </w:rPr>
        <w:footnoteReference w:id="7"/>
      </w:r>
      <w:r w:rsidRPr="00C50D4C">
        <w:rPr>
          <w:rFonts w:asciiTheme="minorHAnsi" w:hAnsiTheme="minorHAnsi"/>
          <w:sz w:val="22"/>
          <w:szCs w:val="22"/>
          <w:lang w:val="de-DE"/>
        </w:rPr>
        <w:t xml:space="preserve"> der Strafe, die ausschließlich durch ein öffentliches Gericht verhängt werden konnte, wurde dabei vorgebeugt mit praktisch unerfüllbaren Beweisanforderungen, von denen unten noch die Rede sein wird. Entscheidend für uns ist festzuhalten, dass </w:t>
      </w:r>
      <w:r w:rsidRPr="00C50D4C">
        <w:rPr>
          <w:rFonts w:asciiTheme="minorHAnsi" w:hAnsiTheme="minorHAnsi"/>
          <w:i/>
          <w:iCs/>
          <w:sz w:val="22"/>
          <w:szCs w:val="22"/>
          <w:lang w:val="de-DE"/>
        </w:rPr>
        <w:t>auch hier</w:t>
      </w:r>
      <w:r w:rsidRPr="00C50D4C">
        <w:rPr>
          <w:rFonts w:asciiTheme="minorHAnsi" w:hAnsiTheme="minorHAnsi"/>
          <w:sz w:val="22"/>
          <w:szCs w:val="22"/>
          <w:lang w:val="de-DE"/>
        </w:rPr>
        <w:t xml:space="preserve"> </w:t>
      </w:r>
      <w:r w:rsidRPr="00C50D4C">
        <w:rPr>
          <w:rFonts w:asciiTheme="minorHAnsi" w:hAnsiTheme="minorHAnsi"/>
          <w:i/>
          <w:iCs/>
          <w:sz w:val="22"/>
          <w:szCs w:val="22"/>
          <w:lang w:val="de-DE"/>
        </w:rPr>
        <w:t>nicht zwischen den Geschlechtern unterschieden wurde</w:t>
      </w:r>
      <w:r w:rsidRPr="00C50D4C">
        <w:rPr>
          <w:rFonts w:asciiTheme="minorHAnsi" w:hAnsiTheme="minorHAnsi"/>
          <w:sz w:val="22"/>
          <w:szCs w:val="22"/>
          <w:lang w:val="de-DE"/>
        </w:rPr>
        <w:t>. Insofern spricht auch dieser Befund gegen eine Unterscheidung des Wertes von Keuschheit bzw. „Jungfräulichkeit“ von Mann und Frau.</w:t>
      </w:r>
      <w:r w:rsidR="00147E5D">
        <w:rPr>
          <w:rFonts w:asciiTheme="minorHAnsi" w:hAnsiTheme="minorHAnsi"/>
          <w:sz w:val="22"/>
          <w:szCs w:val="22"/>
          <w:lang w:val="de-DE"/>
        </w:rPr>
        <w:br/>
      </w:r>
    </w:p>
    <w:p w14:paraId="2922BED0" w14:textId="77777777" w:rsidR="00C50D4C" w:rsidRPr="00514980" w:rsidRDefault="00C50D4C" w:rsidP="00551F14">
      <w:pPr>
        <w:outlineLvl w:val="0"/>
        <w:rPr>
          <w:rFonts w:asciiTheme="minorHAnsi" w:hAnsiTheme="minorHAnsi"/>
          <w:bCs/>
          <w:i/>
          <w:iCs/>
          <w:sz w:val="22"/>
          <w:szCs w:val="22"/>
          <w:lang w:val="de-DE"/>
        </w:rPr>
      </w:pPr>
      <w:r w:rsidRPr="00514980">
        <w:rPr>
          <w:rFonts w:asciiTheme="minorHAnsi" w:hAnsiTheme="minorHAnsi"/>
          <w:bCs/>
          <w:i/>
          <w:iCs/>
          <w:sz w:val="22"/>
          <w:szCs w:val="22"/>
          <w:lang w:val="de-DE"/>
        </w:rPr>
        <w:lastRenderedPageBreak/>
        <w:t>4) Ehre und Ruf insbesondere der Frau stehen im besonderen Schutz vor öffentlicher Verleumdung und der Verbreitung von Gerüchten</w:t>
      </w:r>
    </w:p>
    <w:p w14:paraId="46FC6125" w14:textId="77777777" w:rsidR="00234892" w:rsidRDefault="00C50D4C" w:rsidP="00C50D4C">
      <w:pPr>
        <w:rPr>
          <w:rFonts w:asciiTheme="minorHAnsi" w:hAnsiTheme="minorHAnsi"/>
          <w:sz w:val="22"/>
          <w:szCs w:val="22"/>
          <w:lang w:val="de-DE"/>
        </w:rPr>
      </w:pPr>
      <w:r w:rsidRPr="00C50D4C">
        <w:rPr>
          <w:rFonts w:asciiTheme="minorHAnsi" w:hAnsiTheme="minorHAnsi"/>
          <w:sz w:val="22"/>
          <w:szCs w:val="22"/>
          <w:lang w:val="de-DE"/>
        </w:rPr>
        <w:t>Es lässt sich leicht zeigen, dass der Koran weder ein Interesse daran hatte</w:t>
      </w:r>
      <w:r w:rsidR="00514980">
        <w:rPr>
          <w:rFonts w:asciiTheme="minorHAnsi" w:hAnsiTheme="minorHAnsi"/>
          <w:sz w:val="22"/>
          <w:szCs w:val="22"/>
          <w:lang w:val="de-DE"/>
        </w:rPr>
        <w:t>,</w:t>
      </w:r>
      <w:r w:rsidRPr="00C50D4C">
        <w:rPr>
          <w:rFonts w:asciiTheme="minorHAnsi" w:hAnsiTheme="minorHAnsi"/>
          <w:sz w:val="22"/>
          <w:szCs w:val="22"/>
          <w:lang w:val="de-DE"/>
        </w:rPr>
        <w:t xml:space="preserve"> Geißelungen für Unzucht wirklich durchzuführen, noch es billigte, dass leichtfertig Gerüchte vor allem über Frauen verbreitet wurden. Dies zeigt sich wieder in einem Aspekt seines Strafrechts: „Diejenigen, die anständige Frauen verleumden, dann aber nicht vier (Augen-)Zeugen beibringen, die geißelt mit achtzig Hieben und nehmt von ihnen nicht mehr eine Zeugenaussage an.“ (Sure 24, Vers 4) Die Rechtstradition hat erklärt, dass es dabei nicht ausreicht, dass die vier Zeugen nur einen begründeten Verdacht haben oder gar die Verdächtigten zusammen „erwischt“ haben. Vielmehr müssen alle vier Zeugen den biologischen Akt der Vereinigung direkt vor Ort eindeutig gesehen haben. Wenn nur drei Zeugen diese Bedingungen erfüllen können, dann sollen alle auf Dauer als Lügner gebrandmarkt und mit achtzig Stockschlägen bestraft werden – also mit gerade mal zwanzig weniger als die Unzucht Begehenden selbst. Dies gilt also </w:t>
      </w:r>
      <w:r w:rsidRPr="00234892">
        <w:rPr>
          <w:rFonts w:asciiTheme="minorHAnsi" w:hAnsiTheme="minorHAnsi"/>
          <w:i/>
          <w:iCs/>
          <w:sz w:val="22"/>
          <w:szCs w:val="22"/>
          <w:lang w:val="de-DE"/>
        </w:rPr>
        <w:t>selbst dann</w:t>
      </w:r>
      <w:r w:rsidRPr="00C50D4C">
        <w:rPr>
          <w:rFonts w:asciiTheme="minorHAnsi" w:hAnsiTheme="minorHAnsi"/>
          <w:sz w:val="22"/>
          <w:szCs w:val="22"/>
          <w:lang w:val="de-DE"/>
        </w:rPr>
        <w:t xml:space="preserve">, wenn es eigentlich offensichtlich ist, dass es zum Akt kam. </w:t>
      </w:r>
    </w:p>
    <w:p w14:paraId="34FF0BB4" w14:textId="1AF6B0EB" w:rsidR="00C50D4C" w:rsidRPr="00C50D4C" w:rsidRDefault="00C50D4C" w:rsidP="00C50D4C">
      <w:pPr>
        <w:rPr>
          <w:rFonts w:asciiTheme="minorHAnsi" w:hAnsiTheme="minorHAnsi"/>
          <w:i/>
          <w:iCs/>
          <w:sz w:val="22"/>
          <w:szCs w:val="22"/>
          <w:lang w:val="de-DE"/>
        </w:rPr>
      </w:pPr>
      <w:r w:rsidRPr="00234892">
        <w:rPr>
          <w:rFonts w:asciiTheme="minorHAnsi" w:hAnsiTheme="minorHAnsi"/>
          <w:b/>
          <w:bCs/>
          <w:sz w:val="22"/>
          <w:szCs w:val="22"/>
          <w:lang w:val="de-DE"/>
        </w:rPr>
        <w:t>Fazit:</w:t>
      </w:r>
      <w:r w:rsidRPr="00C50D4C">
        <w:rPr>
          <w:rFonts w:asciiTheme="minorHAnsi" w:hAnsiTheme="minorHAnsi"/>
          <w:sz w:val="22"/>
          <w:szCs w:val="22"/>
          <w:lang w:val="de-DE"/>
        </w:rPr>
        <w:t xml:space="preserve"> </w:t>
      </w:r>
      <w:r w:rsidRPr="00C50D4C">
        <w:rPr>
          <w:rFonts w:asciiTheme="minorHAnsi" w:hAnsiTheme="minorHAnsi"/>
          <w:i/>
          <w:iCs/>
          <w:sz w:val="22"/>
          <w:szCs w:val="22"/>
          <w:lang w:val="de-DE"/>
        </w:rPr>
        <w:t>Der Koran hielt eine öffentliche Aussprache des Vorwurfs von „Unzucht“ für praktisch genauso schlimm wie „Unzucht“ selbst!</w:t>
      </w:r>
    </w:p>
    <w:p w14:paraId="3770BF93" w14:textId="083DE85A"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Es wird nun auch klar, dass eine Beschimpfung von Frauen als „Schlampe“ vor dem Hintergrund dieses Normensystems eigentlich undenkbar ist. Bei aller Mahnung zur individuellen Keuschheit hat der Koran die Ehre insbesondere von Frauen eben nicht als Gesprächsstoff für die Öffentlichkeit preisgegeben, sondern diese im Gegenteil in besonderen Schutz vor derartigen Vorwürfen und Hinterfragungen nehmen wollen</w:t>
      </w:r>
      <w:r w:rsidR="00234892">
        <w:rPr>
          <w:rFonts w:asciiTheme="minorHAnsi" w:hAnsiTheme="minorHAnsi"/>
          <w:sz w:val="22"/>
          <w:szCs w:val="22"/>
          <w:lang w:val="de-DE"/>
        </w:rPr>
        <w:t>, da dies offensichtlich besonders oft vorkam.</w:t>
      </w:r>
    </w:p>
    <w:p w14:paraId="7B72334E" w14:textId="77777777" w:rsidR="00C50D4C" w:rsidRPr="00C50D4C" w:rsidRDefault="00C50D4C" w:rsidP="00C50D4C">
      <w:pPr>
        <w:rPr>
          <w:rFonts w:asciiTheme="minorHAnsi" w:hAnsiTheme="minorHAnsi"/>
          <w:sz w:val="22"/>
          <w:szCs w:val="22"/>
          <w:lang w:val="de-DE"/>
        </w:rPr>
      </w:pPr>
      <w:r w:rsidRPr="00C50D4C">
        <w:rPr>
          <w:rFonts w:asciiTheme="minorHAnsi" w:hAnsiTheme="minorHAnsi"/>
          <w:sz w:val="22"/>
          <w:szCs w:val="22"/>
          <w:lang w:val="de-DE"/>
        </w:rPr>
        <w:t xml:space="preserve">Interessant und in Einklang mit den hier vorgetragenen Überlegungen sind die Berichte über die Reaktion des Propheten Muhammad auf die Ehebruchvorwürfe, die gegen seine Gattin Aischa erhoben wurden </w:t>
      </w:r>
      <w:r w:rsidRPr="00C50D4C">
        <w:rPr>
          <w:rFonts w:asciiTheme="minorHAnsi" w:hAnsiTheme="minorHAnsi"/>
          <w:bCs/>
          <w:sz w:val="22"/>
          <w:szCs w:val="22"/>
          <w:lang w:val="de-DE"/>
        </w:rPr>
        <w:t>(</w:t>
      </w:r>
      <w:r w:rsidRPr="00C50D4C">
        <w:rPr>
          <w:rFonts w:asciiTheme="minorHAnsi" w:hAnsiTheme="minorHAnsi"/>
          <w:bCs/>
          <w:iCs/>
          <w:sz w:val="22"/>
          <w:szCs w:val="22"/>
          <w:lang w:val="de-DE"/>
        </w:rPr>
        <w:t>→M</w:t>
      </w:r>
      <w:r w:rsidR="00003E8A">
        <w:rPr>
          <w:rFonts w:asciiTheme="minorHAnsi" w:hAnsiTheme="minorHAnsi"/>
          <w:bCs/>
          <w:iCs/>
          <w:sz w:val="22"/>
          <w:szCs w:val="22"/>
          <w:lang w:val="de-DE"/>
        </w:rPr>
        <w:t xml:space="preserve"> </w:t>
      </w:r>
      <w:r w:rsidRPr="00C50D4C">
        <w:rPr>
          <w:rFonts w:asciiTheme="minorHAnsi" w:hAnsiTheme="minorHAnsi"/>
          <w:bCs/>
          <w:iCs/>
          <w:sz w:val="22"/>
          <w:szCs w:val="22"/>
          <w:lang w:val="de-DE"/>
        </w:rPr>
        <w:t>7)</w:t>
      </w:r>
      <w:r w:rsidRPr="00C50D4C">
        <w:rPr>
          <w:rFonts w:asciiTheme="minorHAnsi" w:hAnsiTheme="minorHAnsi"/>
          <w:sz w:val="22"/>
          <w:szCs w:val="22"/>
          <w:lang w:val="de-DE"/>
        </w:rPr>
        <w:t>. Nachdem der Prophet trotz der Gerüchte öffentlich Partei für seine Frau ergreift, statt sich von diesen mitreißen zu lassen, spricht er im Privaten zu Aischa: „</w:t>
      </w:r>
      <w:r w:rsidRPr="00C50D4C">
        <w:rPr>
          <w:rFonts w:asciiTheme="minorHAnsi" w:hAnsiTheme="minorHAnsi"/>
          <w:i/>
          <w:iCs/>
          <w:sz w:val="22"/>
          <w:szCs w:val="22"/>
          <w:lang w:val="de-DE"/>
        </w:rPr>
        <w:t>Wenn du etwas von dem getan hast, was die Leute behaupten, bereue es vor Gott, denn Er nimmt die Reue seiner Diener an.</w:t>
      </w:r>
      <w:r w:rsidRPr="00C50D4C">
        <w:rPr>
          <w:rFonts w:asciiTheme="minorHAnsi" w:hAnsiTheme="minorHAnsi"/>
          <w:sz w:val="22"/>
          <w:szCs w:val="22"/>
          <w:lang w:val="de-DE"/>
        </w:rPr>
        <w:t xml:space="preserve">“ (Ibn </w:t>
      </w:r>
      <w:proofErr w:type="spellStart"/>
      <w:r w:rsidRPr="00C50D4C">
        <w:rPr>
          <w:rFonts w:asciiTheme="minorHAnsi" w:hAnsiTheme="minorHAnsi"/>
          <w:sz w:val="22"/>
          <w:szCs w:val="22"/>
          <w:lang w:val="de-DE"/>
        </w:rPr>
        <w:t>Ishâq</w:t>
      </w:r>
      <w:proofErr w:type="spellEnd"/>
      <w:r w:rsidRPr="00C50D4C">
        <w:rPr>
          <w:rFonts w:asciiTheme="minorHAnsi" w:hAnsiTheme="minorHAnsi"/>
          <w:sz w:val="22"/>
          <w:szCs w:val="22"/>
          <w:lang w:val="de-DE"/>
        </w:rPr>
        <w:t>).</w:t>
      </w:r>
      <w:r w:rsidRPr="00C50D4C">
        <w:rPr>
          <w:rStyle w:val="Funotenzeichen"/>
          <w:rFonts w:asciiTheme="minorHAnsi" w:hAnsiTheme="minorHAnsi"/>
          <w:sz w:val="22"/>
          <w:szCs w:val="22"/>
          <w:lang w:val="de-DE"/>
        </w:rPr>
        <w:footnoteReference w:id="8"/>
      </w:r>
      <w:r w:rsidRPr="00C50D4C">
        <w:rPr>
          <w:rFonts w:asciiTheme="minorHAnsi" w:hAnsiTheme="minorHAnsi"/>
          <w:sz w:val="22"/>
          <w:szCs w:val="22"/>
          <w:lang w:val="de-DE"/>
        </w:rPr>
        <w:t xml:space="preserve"> Die unschuldige Aischa lehnt das Angebot ab und ist sich der Unterstützung ihres Mannes sicher. Kurze Zeit später werden Koranverse verkündet, die die Unschuld Aischas bestätigen (Sure 24, Vers 11 ff.).</w:t>
      </w:r>
    </w:p>
    <w:p w14:paraId="67272D6C" w14:textId="77777777" w:rsidR="00C50D4C" w:rsidRPr="00003E8A" w:rsidRDefault="00C50D4C" w:rsidP="00551F14">
      <w:pPr>
        <w:outlineLvl w:val="0"/>
        <w:rPr>
          <w:rFonts w:asciiTheme="minorHAnsi" w:hAnsiTheme="minorHAnsi"/>
          <w:bCs/>
          <w:i/>
          <w:iCs/>
          <w:sz w:val="22"/>
          <w:szCs w:val="22"/>
          <w:lang w:val="de-DE"/>
        </w:rPr>
      </w:pPr>
      <w:r w:rsidRPr="00003E8A">
        <w:rPr>
          <w:rFonts w:asciiTheme="minorHAnsi" w:hAnsiTheme="minorHAnsi"/>
          <w:bCs/>
          <w:i/>
          <w:iCs/>
          <w:sz w:val="22"/>
          <w:szCs w:val="22"/>
          <w:lang w:val="de-DE"/>
        </w:rPr>
        <w:t>5) Kein Raum für Ehrenmorde im Islam</w:t>
      </w:r>
    </w:p>
    <w:p w14:paraId="65066C43" w14:textId="77777777" w:rsidR="00C50D4C" w:rsidRPr="00C50D4C" w:rsidRDefault="00C50D4C" w:rsidP="00C50D4C">
      <w:pPr>
        <w:rPr>
          <w:rFonts w:asciiTheme="minorHAnsi" w:hAnsiTheme="minorHAnsi"/>
          <w:sz w:val="22"/>
          <w:szCs w:val="22"/>
          <w:lang w:val="de-DE"/>
        </w:rPr>
      </w:pPr>
      <w:r w:rsidRPr="00C50D4C">
        <w:rPr>
          <w:rFonts w:asciiTheme="minorHAnsi" w:hAnsiTheme="minorHAnsi"/>
          <w:bCs/>
          <w:sz w:val="22"/>
          <w:szCs w:val="22"/>
          <w:lang w:val="de-DE"/>
        </w:rPr>
        <w:t xml:space="preserve">Daraus ergibt sich die </w:t>
      </w:r>
      <w:proofErr w:type="gramStart"/>
      <w:r w:rsidRPr="00C50D4C">
        <w:rPr>
          <w:rFonts w:asciiTheme="minorHAnsi" w:hAnsiTheme="minorHAnsi"/>
          <w:bCs/>
          <w:sz w:val="22"/>
          <w:szCs w:val="22"/>
          <w:lang w:val="de-DE"/>
        </w:rPr>
        <w:t>eingangs aufgestellte These</w:t>
      </w:r>
      <w:proofErr w:type="gramEnd"/>
      <w:r w:rsidRPr="00C50D4C">
        <w:rPr>
          <w:rFonts w:asciiTheme="minorHAnsi" w:hAnsiTheme="minorHAnsi"/>
          <w:bCs/>
          <w:sz w:val="22"/>
          <w:szCs w:val="22"/>
          <w:lang w:val="de-DE"/>
        </w:rPr>
        <w:t>: Die hier beschriebenen Ehrenmorde im Namen kollektiver Familienehre sind aus islamischer Sicht eindeutig Morde und somit Verbrechen.</w:t>
      </w:r>
    </w:p>
    <w:p w14:paraId="427432FC" w14:textId="77777777" w:rsidR="00EA6F50" w:rsidRPr="00C50D4C" w:rsidRDefault="00EA6F50">
      <w:pPr>
        <w:rPr>
          <w:rFonts w:asciiTheme="minorHAnsi" w:hAnsiTheme="minorHAnsi"/>
          <w:sz w:val="22"/>
          <w:szCs w:val="22"/>
          <w:lang w:val="de-DE"/>
        </w:rPr>
      </w:pPr>
    </w:p>
    <w:sectPr w:rsidR="00EA6F50" w:rsidRPr="00C50D4C" w:rsidSect="00E228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874F" w14:textId="77777777" w:rsidR="00800C7C" w:rsidRDefault="00800C7C" w:rsidP="00C50D4C">
      <w:pPr>
        <w:spacing w:after="0" w:line="240" w:lineRule="auto"/>
      </w:pPr>
      <w:r>
        <w:separator/>
      </w:r>
    </w:p>
  </w:endnote>
  <w:endnote w:type="continuationSeparator" w:id="0">
    <w:p w14:paraId="1A461D04" w14:textId="77777777" w:rsidR="00800C7C" w:rsidRDefault="00800C7C" w:rsidP="00C5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781759"/>
      <w:docPartObj>
        <w:docPartGallery w:val="Page Numbers (Bottom of Page)"/>
        <w:docPartUnique/>
      </w:docPartObj>
    </w:sdtPr>
    <w:sdtEndPr/>
    <w:sdtContent>
      <w:p w14:paraId="7EE8D676" w14:textId="77777777" w:rsidR="00D33849" w:rsidRDefault="001819C4">
        <w:pPr>
          <w:pStyle w:val="Fuzeile"/>
          <w:jc w:val="center"/>
        </w:pPr>
        <w:r>
          <w:fldChar w:fldCharType="begin"/>
        </w:r>
        <w:r>
          <w:instrText xml:space="preserve"> PAGE   \* MERGEFORMAT </w:instrText>
        </w:r>
        <w:r>
          <w:fldChar w:fldCharType="separate"/>
        </w:r>
        <w:r w:rsidR="009616A1">
          <w:rPr>
            <w:noProof/>
          </w:rPr>
          <w:t>17</w:t>
        </w:r>
        <w:r>
          <w:rPr>
            <w:noProof/>
          </w:rPr>
          <w:fldChar w:fldCharType="end"/>
        </w:r>
      </w:p>
    </w:sdtContent>
  </w:sdt>
  <w:p w14:paraId="45786C3F" w14:textId="77777777" w:rsidR="00D33849" w:rsidRDefault="00D338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E340" w14:textId="77777777" w:rsidR="00800C7C" w:rsidRDefault="00800C7C" w:rsidP="00C50D4C">
      <w:pPr>
        <w:spacing w:after="0" w:line="240" w:lineRule="auto"/>
      </w:pPr>
      <w:r>
        <w:separator/>
      </w:r>
    </w:p>
  </w:footnote>
  <w:footnote w:type="continuationSeparator" w:id="0">
    <w:p w14:paraId="638117DE" w14:textId="77777777" w:rsidR="00800C7C" w:rsidRDefault="00800C7C" w:rsidP="00C50D4C">
      <w:pPr>
        <w:spacing w:after="0" w:line="240" w:lineRule="auto"/>
      </w:pPr>
      <w:r>
        <w:continuationSeparator/>
      </w:r>
    </w:p>
  </w:footnote>
  <w:footnote w:id="1">
    <w:p w14:paraId="5DDE5755" w14:textId="77777777" w:rsidR="00E228D2" w:rsidRPr="00484160" w:rsidRDefault="00E228D2" w:rsidP="00C50D4C">
      <w:pPr>
        <w:pStyle w:val="Funotentext"/>
        <w:rPr>
          <w:rFonts w:asciiTheme="minorHAnsi" w:hAnsiTheme="minorHAnsi"/>
          <w:lang w:val="de-DE"/>
        </w:rPr>
      </w:pPr>
      <w:r w:rsidRPr="00484160">
        <w:rPr>
          <w:rStyle w:val="Funotenzeichen"/>
          <w:rFonts w:asciiTheme="minorHAnsi" w:hAnsiTheme="minorHAnsi"/>
        </w:rPr>
        <w:footnoteRef/>
      </w:r>
      <w:r w:rsidRPr="00484160">
        <w:rPr>
          <w:rFonts w:asciiTheme="minorHAnsi" w:hAnsiTheme="minorHAnsi"/>
        </w:rPr>
        <w:t xml:space="preserve"> </w:t>
      </w:r>
      <w:proofErr w:type="spellStart"/>
      <w:r w:rsidRPr="00484160">
        <w:rPr>
          <w:rFonts w:asciiTheme="minorHAnsi" w:hAnsiTheme="minorHAnsi"/>
          <w:lang w:val="de-DE"/>
        </w:rPr>
        <w:t>Muḥammad</w:t>
      </w:r>
      <w:proofErr w:type="spellEnd"/>
      <w:r w:rsidRPr="00484160">
        <w:rPr>
          <w:rFonts w:asciiTheme="minorHAnsi" w:hAnsiTheme="minorHAnsi"/>
          <w:lang w:val="de-DE"/>
        </w:rPr>
        <w:t xml:space="preserve"> </w:t>
      </w:r>
      <w:proofErr w:type="spellStart"/>
      <w:r w:rsidRPr="00484160">
        <w:rPr>
          <w:rFonts w:asciiTheme="minorHAnsi" w:hAnsiTheme="minorHAnsi"/>
          <w:lang w:val="de-DE"/>
        </w:rPr>
        <w:t>ibn</w:t>
      </w:r>
      <w:proofErr w:type="spellEnd"/>
      <w:r w:rsidRPr="00484160">
        <w:rPr>
          <w:rFonts w:asciiTheme="minorHAnsi" w:hAnsiTheme="minorHAnsi"/>
          <w:lang w:val="de-DE"/>
        </w:rPr>
        <w:t xml:space="preserve"> </w:t>
      </w:r>
      <w:proofErr w:type="spellStart"/>
      <w:r w:rsidRPr="00484160">
        <w:rPr>
          <w:rFonts w:asciiTheme="minorHAnsi" w:hAnsiTheme="minorHAnsi"/>
          <w:lang w:val="de-DE"/>
        </w:rPr>
        <w:t>Isḥāq</w:t>
      </w:r>
      <w:proofErr w:type="spellEnd"/>
      <w:r w:rsidRPr="00484160">
        <w:rPr>
          <w:rFonts w:asciiTheme="minorHAnsi" w:hAnsiTheme="minorHAnsi"/>
          <w:lang w:val="de-DE"/>
        </w:rPr>
        <w:t xml:space="preserve">: Das Leben des Propheten (aus dem Arabischen: Gernot Rotter), </w:t>
      </w:r>
      <w:proofErr w:type="spellStart"/>
      <w:r w:rsidRPr="00484160">
        <w:rPr>
          <w:rFonts w:asciiTheme="minorHAnsi" w:hAnsiTheme="minorHAnsi"/>
          <w:lang w:val="de-DE"/>
        </w:rPr>
        <w:t>Kandern</w:t>
      </w:r>
      <w:proofErr w:type="spellEnd"/>
      <w:r w:rsidRPr="00484160">
        <w:rPr>
          <w:rFonts w:asciiTheme="minorHAnsi" w:hAnsiTheme="minorHAnsi"/>
          <w:lang w:val="de-DE"/>
        </w:rPr>
        <w:t xml:space="preserve"> im Schwarzwald 1999, S. 188-191.</w:t>
      </w:r>
    </w:p>
  </w:footnote>
  <w:footnote w:id="2">
    <w:p w14:paraId="35C946B3" w14:textId="77777777" w:rsidR="00E228D2" w:rsidRPr="00514980" w:rsidRDefault="00E228D2" w:rsidP="00C50D4C">
      <w:pPr>
        <w:pStyle w:val="Funotentext"/>
        <w:rPr>
          <w:rFonts w:asciiTheme="minorHAnsi" w:hAnsiTheme="minorHAnsi"/>
          <w:lang w:val="en-US"/>
        </w:rPr>
      </w:pPr>
      <w:r w:rsidRPr="00514980">
        <w:rPr>
          <w:rStyle w:val="Funotenzeichen"/>
          <w:rFonts w:asciiTheme="minorHAnsi" w:hAnsiTheme="minorHAnsi"/>
        </w:rPr>
        <w:footnoteRef/>
      </w:r>
      <w:r w:rsidRPr="00514980">
        <w:rPr>
          <w:rFonts w:asciiTheme="minorHAnsi" w:hAnsiTheme="minorHAnsi"/>
        </w:rPr>
        <w:t xml:space="preserve"> </w:t>
      </w:r>
      <w:proofErr w:type="spellStart"/>
      <w:r w:rsidRPr="00514980">
        <w:rPr>
          <w:rFonts w:asciiTheme="minorHAnsi" w:hAnsiTheme="minorHAnsi"/>
          <w:lang w:val="en-US"/>
        </w:rPr>
        <w:t>Vgl</w:t>
      </w:r>
      <w:proofErr w:type="spellEnd"/>
      <w:r w:rsidRPr="00514980">
        <w:rPr>
          <w:rFonts w:asciiTheme="minorHAnsi" w:hAnsiTheme="minorHAnsi"/>
          <w:lang w:val="en-US"/>
        </w:rPr>
        <w:t xml:space="preserve">. </w:t>
      </w:r>
      <w:proofErr w:type="spellStart"/>
      <w:r w:rsidRPr="00514980">
        <w:rPr>
          <w:rFonts w:asciiTheme="minorHAnsi" w:hAnsiTheme="minorHAnsi"/>
          <w:lang w:val="en-US"/>
        </w:rPr>
        <w:t>Jasser</w:t>
      </w:r>
      <w:proofErr w:type="spellEnd"/>
      <w:r w:rsidRPr="00514980">
        <w:rPr>
          <w:rFonts w:asciiTheme="minorHAnsi" w:hAnsiTheme="minorHAnsi"/>
          <w:lang w:val="en-US"/>
        </w:rPr>
        <w:t xml:space="preserve"> </w:t>
      </w:r>
      <w:proofErr w:type="spellStart"/>
      <w:r w:rsidRPr="00514980">
        <w:rPr>
          <w:rFonts w:asciiTheme="minorHAnsi" w:hAnsiTheme="minorHAnsi"/>
          <w:lang w:val="en-US"/>
        </w:rPr>
        <w:t>Auda</w:t>
      </w:r>
      <w:proofErr w:type="spellEnd"/>
      <w:r w:rsidRPr="00514980">
        <w:rPr>
          <w:rFonts w:asciiTheme="minorHAnsi" w:hAnsiTheme="minorHAnsi"/>
          <w:lang w:val="en-US"/>
        </w:rPr>
        <w:t xml:space="preserve">: </w:t>
      </w:r>
      <w:proofErr w:type="spellStart"/>
      <w:r w:rsidRPr="00514980">
        <w:rPr>
          <w:rFonts w:asciiTheme="minorHAnsi" w:hAnsiTheme="minorHAnsi"/>
          <w:lang w:val="en-US"/>
        </w:rPr>
        <w:t>Maqasid</w:t>
      </w:r>
      <w:proofErr w:type="spellEnd"/>
      <w:r w:rsidRPr="00514980">
        <w:rPr>
          <w:rFonts w:asciiTheme="minorHAnsi" w:hAnsiTheme="minorHAnsi"/>
          <w:lang w:val="en-US"/>
        </w:rPr>
        <w:t xml:space="preserve"> al-Shariah as </w:t>
      </w:r>
      <w:proofErr w:type="spellStart"/>
      <w:r w:rsidRPr="00514980">
        <w:rPr>
          <w:rFonts w:asciiTheme="minorHAnsi" w:hAnsiTheme="minorHAnsi"/>
          <w:lang w:val="en-US"/>
        </w:rPr>
        <w:t>Philisophy</w:t>
      </w:r>
      <w:proofErr w:type="spellEnd"/>
      <w:r w:rsidRPr="00514980">
        <w:rPr>
          <w:rFonts w:asciiTheme="minorHAnsi" w:hAnsiTheme="minorHAnsi"/>
          <w:lang w:val="en-US"/>
        </w:rPr>
        <w:t xml:space="preserve"> of Islamic Law – A Systems Approach, Herndon/London 2007, S. 3ff.</w:t>
      </w:r>
    </w:p>
  </w:footnote>
  <w:footnote w:id="3">
    <w:p w14:paraId="05AA0D4F" w14:textId="77777777" w:rsidR="00E228D2" w:rsidRPr="00514980" w:rsidRDefault="00E228D2" w:rsidP="00C50D4C">
      <w:pPr>
        <w:pStyle w:val="Funotentext"/>
        <w:rPr>
          <w:rFonts w:asciiTheme="minorHAnsi" w:hAnsiTheme="minorHAnsi"/>
          <w:lang w:val="de-DE"/>
        </w:rPr>
      </w:pPr>
      <w:r w:rsidRPr="00514980">
        <w:rPr>
          <w:rStyle w:val="Funotenzeichen"/>
          <w:rFonts w:asciiTheme="minorHAnsi" w:hAnsiTheme="minorHAnsi"/>
        </w:rPr>
        <w:footnoteRef/>
      </w:r>
      <w:r w:rsidRPr="00514980">
        <w:rPr>
          <w:rStyle w:val="Funotenzeichen"/>
          <w:rFonts w:asciiTheme="minorHAnsi" w:hAnsiTheme="minorHAnsi"/>
        </w:rPr>
        <w:t xml:space="preserve"> </w:t>
      </w:r>
      <w:r w:rsidRPr="00514980">
        <w:rPr>
          <w:rFonts w:asciiTheme="minorHAnsi" w:hAnsiTheme="minorHAnsi"/>
          <w:lang w:val="de-DE"/>
        </w:rPr>
        <w:t xml:space="preserve">Für die Koranzitate: Bubenheim, Frank / Elyas, </w:t>
      </w:r>
      <w:proofErr w:type="spellStart"/>
      <w:r w:rsidRPr="00514980">
        <w:rPr>
          <w:rFonts w:asciiTheme="minorHAnsi" w:hAnsiTheme="minorHAnsi"/>
          <w:lang w:val="de-DE"/>
        </w:rPr>
        <w:t>Nadeem</w:t>
      </w:r>
      <w:proofErr w:type="spellEnd"/>
      <w:r w:rsidRPr="00514980">
        <w:rPr>
          <w:rFonts w:asciiTheme="minorHAnsi" w:hAnsiTheme="minorHAnsi"/>
          <w:lang w:val="de-DE"/>
        </w:rPr>
        <w:t xml:space="preserve">: Der edle </w:t>
      </w:r>
      <w:proofErr w:type="spellStart"/>
      <w:r w:rsidRPr="00514980">
        <w:rPr>
          <w:rFonts w:asciiTheme="minorHAnsi" w:hAnsiTheme="minorHAnsi"/>
          <w:lang w:val="de-DE"/>
        </w:rPr>
        <w:t>Qurʾān</w:t>
      </w:r>
      <w:proofErr w:type="spellEnd"/>
      <w:r w:rsidRPr="00514980">
        <w:rPr>
          <w:rFonts w:asciiTheme="minorHAnsi" w:hAnsiTheme="minorHAnsi"/>
          <w:lang w:val="de-DE"/>
        </w:rPr>
        <w:t xml:space="preserve"> – Und die Übersetzung seiner Bedeutungen in die deutsche Sprache, al-Madina al-</w:t>
      </w:r>
      <w:proofErr w:type="spellStart"/>
      <w:r w:rsidRPr="00514980">
        <w:rPr>
          <w:rFonts w:asciiTheme="minorHAnsi" w:hAnsiTheme="minorHAnsi"/>
          <w:lang w:val="de-DE"/>
        </w:rPr>
        <w:t>Munawwara</w:t>
      </w:r>
      <w:proofErr w:type="spellEnd"/>
      <w:r w:rsidRPr="00514980">
        <w:rPr>
          <w:rFonts w:asciiTheme="minorHAnsi" w:hAnsiTheme="minorHAnsi"/>
          <w:lang w:val="de-DE"/>
        </w:rPr>
        <w:t xml:space="preserve"> 2004.</w:t>
      </w:r>
    </w:p>
  </w:footnote>
  <w:footnote w:id="4">
    <w:p w14:paraId="67CD3FBA" w14:textId="77777777" w:rsidR="00E228D2" w:rsidRPr="00514980" w:rsidRDefault="00E228D2" w:rsidP="00C50D4C">
      <w:pPr>
        <w:pStyle w:val="Funotentext"/>
        <w:rPr>
          <w:rFonts w:asciiTheme="minorHAnsi" w:hAnsiTheme="minorHAnsi"/>
          <w:lang w:val="de-DE"/>
        </w:rPr>
      </w:pPr>
      <w:r w:rsidRPr="00514980">
        <w:rPr>
          <w:rStyle w:val="Funotenzeichen"/>
          <w:rFonts w:asciiTheme="minorHAnsi" w:hAnsiTheme="minorHAnsi"/>
        </w:rPr>
        <w:footnoteRef/>
      </w:r>
      <w:r w:rsidRPr="00514980">
        <w:rPr>
          <w:rFonts w:asciiTheme="minorHAnsi" w:hAnsiTheme="minorHAnsi"/>
        </w:rPr>
        <w:t xml:space="preserve"> </w:t>
      </w:r>
      <w:r w:rsidRPr="00514980">
        <w:rPr>
          <w:rFonts w:asciiTheme="minorHAnsi" w:hAnsiTheme="minorHAnsi"/>
          <w:lang w:val="de-DE"/>
        </w:rPr>
        <w:t>Die eher in den Hadithen vorzufinden Bekleidungsvorschriften für Männer sind weniger strikt verstanden worden als die Bekleidungsvorschriften für die Frauen. Vom Standpunkt der Praxis wäre hier zu ergänzen, dass sich arabische Männer aufgrund der klimatischen Verhältnisse in Arabien ohnehin ähnlich bedeckt wie die Frauen kleideten. Neu am koranischen Gebot für die Frauen war vor allem die Aufforderung</w:t>
      </w:r>
      <w:r w:rsidR="00514980" w:rsidRPr="00514980">
        <w:rPr>
          <w:rFonts w:asciiTheme="minorHAnsi" w:hAnsiTheme="minorHAnsi"/>
          <w:lang w:val="de-DE"/>
        </w:rPr>
        <w:t>,</w:t>
      </w:r>
      <w:r w:rsidRPr="00514980">
        <w:rPr>
          <w:rFonts w:asciiTheme="minorHAnsi" w:hAnsiTheme="minorHAnsi"/>
          <w:lang w:val="de-DE"/>
        </w:rPr>
        <w:t xml:space="preserve"> ihr Dekolleté zu bedecken. Eine Kopfbedeckung trugen sie schon vor dem Islam.</w:t>
      </w:r>
    </w:p>
  </w:footnote>
  <w:footnote w:id="5">
    <w:p w14:paraId="4812ACF8" w14:textId="77777777" w:rsidR="00E228D2" w:rsidRPr="00514980" w:rsidRDefault="00E228D2" w:rsidP="00C50D4C">
      <w:pPr>
        <w:pStyle w:val="Funotentext"/>
        <w:rPr>
          <w:rFonts w:asciiTheme="minorHAnsi" w:hAnsiTheme="minorHAnsi"/>
          <w:lang w:val="de-DE"/>
        </w:rPr>
      </w:pPr>
      <w:r w:rsidRPr="00514980">
        <w:rPr>
          <w:rStyle w:val="Funotenzeichen"/>
          <w:rFonts w:asciiTheme="minorHAnsi" w:hAnsiTheme="minorHAnsi"/>
        </w:rPr>
        <w:footnoteRef/>
      </w:r>
      <w:r w:rsidRPr="00514980">
        <w:rPr>
          <w:rFonts w:asciiTheme="minorHAnsi" w:hAnsiTheme="minorHAnsi"/>
        </w:rPr>
        <w:t xml:space="preserve"> </w:t>
      </w:r>
      <w:r w:rsidRPr="00514980">
        <w:rPr>
          <w:rFonts w:asciiTheme="minorHAnsi" w:hAnsiTheme="minorHAnsi"/>
          <w:lang w:val="de-DE"/>
        </w:rPr>
        <w:t xml:space="preserve">Solche Position finden sich im gesamten Spektrum des Islams, von der modernen Koranhermeneutik (z. B. Ömer Özsoy und Abu Zaid) bis zu innovativen Stimmen selbst im politischen Islam (z. B. Hassan </w:t>
      </w:r>
      <w:proofErr w:type="spellStart"/>
      <w:r w:rsidRPr="00514980">
        <w:rPr>
          <w:rFonts w:asciiTheme="minorHAnsi" w:hAnsiTheme="minorHAnsi"/>
          <w:lang w:val="de-DE"/>
        </w:rPr>
        <w:t>Turabi</w:t>
      </w:r>
      <w:proofErr w:type="spellEnd"/>
      <w:r w:rsidRPr="00514980">
        <w:rPr>
          <w:rFonts w:asciiTheme="minorHAnsi" w:hAnsiTheme="minorHAnsi"/>
          <w:lang w:val="de-DE"/>
        </w:rPr>
        <w:t xml:space="preserve">). </w:t>
      </w:r>
    </w:p>
  </w:footnote>
  <w:footnote w:id="6">
    <w:p w14:paraId="0F827D3D" w14:textId="77777777" w:rsidR="00E228D2" w:rsidRPr="00514980" w:rsidRDefault="00E228D2" w:rsidP="00C50D4C">
      <w:pPr>
        <w:pStyle w:val="Funotentext"/>
        <w:rPr>
          <w:rFonts w:asciiTheme="minorHAnsi" w:hAnsiTheme="minorHAnsi"/>
          <w:lang w:val="de-DE"/>
        </w:rPr>
      </w:pPr>
      <w:r w:rsidRPr="00514980">
        <w:rPr>
          <w:rStyle w:val="Funotenzeichen"/>
          <w:rFonts w:asciiTheme="minorHAnsi" w:hAnsiTheme="minorHAnsi"/>
        </w:rPr>
        <w:footnoteRef/>
      </w:r>
      <w:r w:rsidRPr="00514980">
        <w:rPr>
          <w:rFonts w:asciiTheme="minorHAnsi" w:hAnsiTheme="minorHAnsi"/>
        </w:rPr>
        <w:t xml:space="preserve"> </w:t>
      </w:r>
      <w:r w:rsidRPr="00514980">
        <w:rPr>
          <w:rFonts w:asciiTheme="minorHAnsi" w:hAnsiTheme="minorHAnsi"/>
          <w:lang w:val="de-DE"/>
        </w:rPr>
        <w:t>In einer Passage des Korans (Sure 4, Vers 15), die älter ist als die hier genannte aus Sure 24, sah diese nach klassischer Auffassung bei vierfach nachgewiesener Unzucht bei Frauen im Unterschied zu den Männern noch zusätzlich Hausarrest vor. Jedoch wurde diese Bestrafung nach der Auffassung der meisten Gelehrten später durch die für beide Geschlechter identische Strafe in Sure 24 abgelöst. Einen Hinweis auf diese bevorstehende Ablösung der Hausarrestregelung finden manche Gelehrte in dem Hinweis aus Sure 4, Vers 15, dass der Hausarrest lebenslang gelten solle, oder „bis Gott ihnen einen Ausweg schafft“. Es gibt überdies auch Autoren, die Sure 4, Vers 15 f. gar nicht erst im Kontext von Sexualvergehen lasen und auch den Hausarrest schon durch die „Besserungsabsicht“ in Sure 4, Vers 16 als relativiert ansahen. Was für uns letztlich entscheidend ist: Die Entwicklung des Themas innerhalb des Korans endete letztlich bei einer Strafnorm, die ausdrücklich nicht mehr zwischen den Geschlechtern unterschied.</w:t>
      </w:r>
    </w:p>
  </w:footnote>
  <w:footnote w:id="7">
    <w:p w14:paraId="1C0B4A28" w14:textId="77777777" w:rsidR="00E228D2" w:rsidRPr="00514980" w:rsidRDefault="00E228D2" w:rsidP="00C50D4C">
      <w:pPr>
        <w:pStyle w:val="Funotentext"/>
        <w:rPr>
          <w:rFonts w:asciiTheme="minorHAnsi" w:hAnsiTheme="minorHAnsi"/>
          <w:lang w:val="de-DE"/>
        </w:rPr>
      </w:pPr>
      <w:r w:rsidRPr="00514980">
        <w:rPr>
          <w:rStyle w:val="Funotenzeichen"/>
          <w:rFonts w:asciiTheme="minorHAnsi" w:hAnsiTheme="minorHAnsi"/>
        </w:rPr>
        <w:footnoteRef/>
      </w:r>
      <w:r w:rsidRPr="00514980">
        <w:rPr>
          <w:rFonts w:asciiTheme="minorHAnsi" w:hAnsiTheme="minorHAnsi"/>
        </w:rPr>
        <w:t xml:space="preserve"> </w:t>
      </w:r>
      <w:r w:rsidRPr="00514980">
        <w:rPr>
          <w:rFonts w:asciiTheme="minorHAnsi" w:hAnsiTheme="minorHAnsi"/>
          <w:lang w:val="de-DE"/>
        </w:rPr>
        <w:t xml:space="preserve">Hier sei darauf hingewiesen, dass die von manchen islamischen Rechtsgelehrten heute noch verteidigte Steinigung als Bestrafung von Ehebrechern keinen koranischen Ursprung hat. Etliche Autoren verweisen heute darauf, dass die über Hadithe überlieferte Praxis der Steinigung der hier zitierten Koranpassage aus Sure 24, Vers 2 widerspricht und daher gänzlich auch aus der islamischen Rechtstheorie entfernt werden muss. Interessanterweise sind in 600 Jahren osmanischer Geschichte gerade zwei Steinigungsvollzüge überliefert. Erst bestimmte islamistische Gruppen in der Moderne versuchten Praktiken wie die Steinigung entgegen den ursprünglichen Intentionen des Korans wieder breiteren Raum zu verschaffen. Vgl. Mustafa Akyol: </w:t>
      </w:r>
      <w:proofErr w:type="spellStart"/>
      <w:r w:rsidRPr="00514980">
        <w:rPr>
          <w:rFonts w:asciiTheme="minorHAnsi" w:hAnsiTheme="minorHAnsi"/>
          <w:lang w:val="de-DE"/>
        </w:rPr>
        <w:t>Özgürlüğün</w:t>
      </w:r>
      <w:proofErr w:type="spellEnd"/>
      <w:r w:rsidRPr="00514980">
        <w:rPr>
          <w:rFonts w:asciiTheme="minorHAnsi" w:hAnsiTheme="minorHAnsi"/>
          <w:lang w:val="de-DE"/>
        </w:rPr>
        <w:t xml:space="preserve"> İslami </w:t>
      </w:r>
      <w:proofErr w:type="spellStart"/>
      <w:r w:rsidRPr="00514980">
        <w:rPr>
          <w:rFonts w:asciiTheme="minorHAnsi" w:hAnsiTheme="minorHAnsi"/>
          <w:lang w:val="de-DE"/>
        </w:rPr>
        <w:t>Yolu</w:t>
      </w:r>
      <w:proofErr w:type="spellEnd"/>
      <w:r w:rsidRPr="00514980">
        <w:rPr>
          <w:rFonts w:asciiTheme="minorHAnsi" w:hAnsiTheme="minorHAnsi"/>
          <w:lang w:val="de-DE"/>
        </w:rPr>
        <w:t xml:space="preserve"> (Der islamische Weg zur Freiheit), Istanbul 2011, S. 113.  </w:t>
      </w:r>
    </w:p>
  </w:footnote>
  <w:footnote w:id="8">
    <w:p w14:paraId="78288E76" w14:textId="77777777" w:rsidR="00E228D2" w:rsidRPr="00003E8A" w:rsidRDefault="00E228D2" w:rsidP="00C50D4C">
      <w:pPr>
        <w:pStyle w:val="Funotentext"/>
        <w:rPr>
          <w:rFonts w:asciiTheme="minorHAnsi" w:hAnsiTheme="minorHAnsi"/>
          <w:lang w:val="de-DE"/>
        </w:rPr>
      </w:pPr>
      <w:r w:rsidRPr="00003E8A">
        <w:rPr>
          <w:rStyle w:val="Funotenzeichen"/>
          <w:rFonts w:asciiTheme="minorHAnsi" w:hAnsiTheme="minorHAnsi"/>
        </w:rPr>
        <w:footnoteRef/>
      </w:r>
      <w:r w:rsidRPr="00003E8A">
        <w:rPr>
          <w:rFonts w:asciiTheme="minorHAnsi" w:hAnsiTheme="minorHAnsi"/>
        </w:rPr>
        <w:t xml:space="preserve"> </w:t>
      </w:r>
      <w:r w:rsidRPr="00003E8A">
        <w:rPr>
          <w:rFonts w:asciiTheme="minorHAnsi" w:hAnsiTheme="minorHAnsi"/>
          <w:lang w:val="de-DE"/>
        </w:rPr>
        <w:t>Vgl. Ahmet Toprak/Katja Nowacki: Muslimische Jungen – Prinzen, Machos oder Verlierer? Freiburg i. B. 2012, S. 60-61.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2FF"/>
    <w:multiLevelType w:val="hybridMultilevel"/>
    <w:tmpl w:val="4CCA63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F36709"/>
    <w:multiLevelType w:val="hybridMultilevel"/>
    <w:tmpl w:val="259E8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B2007A"/>
    <w:multiLevelType w:val="hybridMultilevel"/>
    <w:tmpl w:val="CDEEAC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2F163F"/>
    <w:multiLevelType w:val="hybridMultilevel"/>
    <w:tmpl w:val="4AD2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B50979"/>
    <w:multiLevelType w:val="hybridMultilevel"/>
    <w:tmpl w:val="2B6C5398"/>
    <w:lvl w:ilvl="0" w:tplc="04070001">
      <w:start w:val="1"/>
      <w:numFmt w:val="bullet"/>
      <w:lvlText w:val=""/>
      <w:lvlJc w:val="left"/>
      <w:pPr>
        <w:ind w:left="6466" w:hanging="360"/>
      </w:pPr>
      <w:rPr>
        <w:rFonts w:ascii="Symbol" w:hAnsi="Symbol" w:hint="default"/>
      </w:rPr>
    </w:lvl>
    <w:lvl w:ilvl="1" w:tplc="04070003" w:tentative="1">
      <w:start w:val="1"/>
      <w:numFmt w:val="bullet"/>
      <w:lvlText w:val="o"/>
      <w:lvlJc w:val="left"/>
      <w:pPr>
        <w:ind w:left="7186" w:hanging="360"/>
      </w:pPr>
      <w:rPr>
        <w:rFonts w:ascii="Courier New" w:hAnsi="Courier New" w:cs="Courier New" w:hint="default"/>
      </w:rPr>
    </w:lvl>
    <w:lvl w:ilvl="2" w:tplc="04070005" w:tentative="1">
      <w:start w:val="1"/>
      <w:numFmt w:val="bullet"/>
      <w:lvlText w:val=""/>
      <w:lvlJc w:val="left"/>
      <w:pPr>
        <w:ind w:left="7906" w:hanging="360"/>
      </w:pPr>
      <w:rPr>
        <w:rFonts w:ascii="Wingdings" w:hAnsi="Wingdings" w:hint="default"/>
      </w:rPr>
    </w:lvl>
    <w:lvl w:ilvl="3" w:tplc="04070001" w:tentative="1">
      <w:start w:val="1"/>
      <w:numFmt w:val="bullet"/>
      <w:lvlText w:val=""/>
      <w:lvlJc w:val="left"/>
      <w:pPr>
        <w:ind w:left="8626" w:hanging="360"/>
      </w:pPr>
      <w:rPr>
        <w:rFonts w:ascii="Symbol" w:hAnsi="Symbol" w:hint="default"/>
      </w:rPr>
    </w:lvl>
    <w:lvl w:ilvl="4" w:tplc="04070003" w:tentative="1">
      <w:start w:val="1"/>
      <w:numFmt w:val="bullet"/>
      <w:lvlText w:val="o"/>
      <w:lvlJc w:val="left"/>
      <w:pPr>
        <w:ind w:left="9346" w:hanging="360"/>
      </w:pPr>
      <w:rPr>
        <w:rFonts w:ascii="Courier New" w:hAnsi="Courier New" w:cs="Courier New" w:hint="default"/>
      </w:rPr>
    </w:lvl>
    <w:lvl w:ilvl="5" w:tplc="04070005" w:tentative="1">
      <w:start w:val="1"/>
      <w:numFmt w:val="bullet"/>
      <w:lvlText w:val=""/>
      <w:lvlJc w:val="left"/>
      <w:pPr>
        <w:ind w:left="10066" w:hanging="360"/>
      </w:pPr>
      <w:rPr>
        <w:rFonts w:ascii="Wingdings" w:hAnsi="Wingdings" w:hint="default"/>
      </w:rPr>
    </w:lvl>
    <w:lvl w:ilvl="6" w:tplc="04070001" w:tentative="1">
      <w:start w:val="1"/>
      <w:numFmt w:val="bullet"/>
      <w:lvlText w:val=""/>
      <w:lvlJc w:val="left"/>
      <w:pPr>
        <w:ind w:left="10786" w:hanging="360"/>
      </w:pPr>
      <w:rPr>
        <w:rFonts w:ascii="Symbol" w:hAnsi="Symbol" w:hint="default"/>
      </w:rPr>
    </w:lvl>
    <w:lvl w:ilvl="7" w:tplc="04070003" w:tentative="1">
      <w:start w:val="1"/>
      <w:numFmt w:val="bullet"/>
      <w:lvlText w:val="o"/>
      <w:lvlJc w:val="left"/>
      <w:pPr>
        <w:ind w:left="11506" w:hanging="360"/>
      </w:pPr>
      <w:rPr>
        <w:rFonts w:ascii="Courier New" w:hAnsi="Courier New" w:cs="Courier New" w:hint="default"/>
      </w:rPr>
    </w:lvl>
    <w:lvl w:ilvl="8" w:tplc="04070005" w:tentative="1">
      <w:start w:val="1"/>
      <w:numFmt w:val="bullet"/>
      <w:lvlText w:val=""/>
      <w:lvlJc w:val="left"/>
      <w:pPr>
        <w:ind w:left="12226" w:hanging="360"/>
      </w:pPr>
      <w:rPr>
        <w:rFonts w:ascii="Wingdings" w:hAnsi="Wingdings" w:hint="default"/>
      </w:rPr>
    </w:lvl>
  </w:abstractNum>
  <w:abstractNum w:abstractNumId="5" w15:restartNumberingAfterBreak="0">
    <w:nsid w:val="1EFF633C"/>
    <w:multiLevelType w:val="hybridMultilevel"/>
    <w:tmpl w:val="96C0E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D94077"/>
    <w:multiLevelType w:val="hybridMultilevel"/>
    <w:tmpl w:val="9BC45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604D3"/>
    <w:multiLevelType w:val="hybridMultilevel"/>
    <w:tmpl w:val="9812803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4C7422"/>
    <w:multiLevelType w:val="hybridMultilevel"/>
    <w:tmpl w:val="02F269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B346E0"/>
    <w:multiLevelType w:val="hybridMultilevel"/>
    <w:tmpl w:val="A5CE4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A15CDC"/>
    <w:multiLevelType w:val="hybridMultilevel"/>
    <w:tmpl w:val="362C97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E972254"/>
    <w:multiLevelType w:val="hybridMultilevel"/>
    <w:tmpl w:val="3D983E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6B624D3"/>
    <w:multiLevelType w:val="hybridMultilevel"/>
    <w:tmpl w:val="BB46DF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216F5"/>
    <w:multiLevelType w:val="hybridMultilevel"/>
    <w:tmpl w:val="CC52F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42318C"/>
    <w:multiLevelType w:val="hybridMultilevel"/>
    <w:tmpl w:val="256CF5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9B3B44"/>
    <w:multiLevelType w:val="hybridMultilevel"/>
    <w:tmpl w:val="E2161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9A6BE6"/>
    <w:multiLevelType w:val="hybridMultilevel"/>
    <w:tmpl w:val="373C883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084022"/>
    <w:multiLevelType w:val="hybridMultilevel"/>
    <w:tmpl w:val="2800F1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B001D"/>
    <w:multiLevelType w:val="hybridMultilevel"/>
    <w:tmpl w:val="0CFEEC64"/>
    <w:lvl w:ilvl="0" w:tplc="04070001">
      <w:start w:val="1"/>
      <w:numFmt w:val="bullet"/>
      <w:lvlText w:val=""/>
      <w:lvlJc w:val="left"/>
      <w:pPr>
        <w:ind w:left="3593" w:hanging="360"/>
      </w:pPr>
      <w:rPr>
        <w:rFonts w:ascii="Symbol" w:hAnsi="Symbol" w:hint="default"/>
      </w:rPr>
    </w:lvl>
    <w:lvl w:ilvl="1" w:tplc="04070003" w:tentative="1">
      <w:start w:val="1"/>
      <w:numFmt w:val="bullet"/>
      <w:lvlText w:val="o"/>
      <w:lvlJc w:val="left"/>
      <w:pPr>
        <w:ind w:left="4313" w:hanging="360"/>
      </w:pPr>
      <w:rPr>
        <w:rFonts w:ascii="Courier New" w:hAnsi="Courier New" w:cs="Courier New" w:hint="default"/>
      </w:rPr>
    </w:lvl>
    <w:lvl w:ilvl="2" w:tplc="04070005" w:tentative="1">
      <w:start w:val="1"/>
      <w:numFmt w:val="bullet"/>
      <w:lvlText w:val=""/>
      <w:lvlJc w:val="left"/>
      <w:pPr>
        <w:ind w:left="5033" w:hanging="360"/>
      </w:pPr>
      <w:rPr>
        <w:rFonts w:ascii="Wingdings" w:hAnsi="Wingdings" w:hint="default"/>
      </w:rPr>
    </w:lvl>
    <w:lvl w:ilvl="3" w:tplc="04070001" w:tentative="1">
      <w:start w:val="1"/>
      <w:numFmt w:val="bullet"/>
      <w:lvlText w:val=""/>
      <w:lvlJc w:val="left"/>
      <w:pPr>
        <w:ind w:left="5753" w:hanging="360"/>
      </w:pPr>
      <w:rPr>
        <w:rFonts w:ascii="Symbol" w:hAnsi="Symbol" w:hint="default"/>
      </w:rPr>
    </w:lvl>
    <w:lvl w:ilvl="4" w:tplc="04070003" w:tentative="1">
      <w:start w:val="1"/>
      <w:numFmt w:val="bullet"/>
      <w:lvlText w:val="o"/>
      <w:lvlJc w:val="left"/>
      <w:pPr>
        <w:ind w:left="6473" w:hanging="360"/>
      </w:pPr>
      <w:rPr>
        <w:rFonts w:ascii="Courier New" w:hAnsi="Courier New" w:cs="Courier New" w:hint="default"/>
      </w:rPr>
    </w:lvl>
    <w:lvl w:ilvl="5" w:tplc="04070005" w:tentative="1">
      <w:start w:val="1"/>
      <w:numFmt w:val="bullet"/>
      <w:lvlText w:val=""/>
      <w:lvlJc w:val="left"/>
      <w:pPr>
        <w:ind w:left="7193" w:hanging="360"/>
      </w:pPr>
      <w:rPr>
        <w:rFonts w:ascii="Wingdings" w:hAnsi="Wingdings" w:hint="default"/>
      </w:rPr>
    </w:lvl>
    <w:lvl w:ilvl="6" w:tplc="04070001" w:tentative="1">
      <w:start w:val="1"/>
      <w:numFmt w:val="bullet"/>
      <w:lvlText w:val=""/>
      <w:lvlJc w:val="left"/>
      <w:pPr>
        <w:ind w:left="7913" w:hanging="360"/>
      </w:pPr>
      <w:rPr>
        <w:rFonts w:ascii="Symbol" w:hAnsi="Symbol" w:hint="default"/>
      </w:rPr>
    </w:lvl>
    <w:lvl w:ilvl="7" w:tplc="04070003" w:tentative="1">
      <w:start w:val="1"/>
      <w:numFmt w:val="bullet"/>
      <w:lvlText w:val="o"/>
      <w:lvlJc w:val="left"/>
      <w:pPr>
        <w:ind w:left="8633" w:hanging="360"/>
      </w:pPr>
      <w:rPr>
        <w:rFonts w:ascii="Courier New" w:hAnsi="Courier New" w:cs="Courier New" w:hint="default"/>
      </w:rPr>
    </w:lvl>
    <w:lvl w:ilvl="8" w:tplc="04070005" w:tentative="1">
      <w:start w:val="1"/>
      <w:numFmt w:val="bullet"/>
      <w:lvlText w:val=""/>
      <w:lvlJc w:val="left"/>
      <w:pPr>
        <w:ind w:left="9353" w:hanging="360"/>
      </w:pPr>
      <w:rPr>
        <w:rFonts w:ascii="Wingdings" w:hAnsi="Wingdings" w:hint="default"/>
      </w:rPr>
    </w:lvl>
  </w:abstractNum>
  <w:abstractNum w:abstractNumId="19" w15:restartNumberingAfterBreak="0">
    <w:nsid w:val="5310530B"/>
    <w:multiLevelType w:val="hybridMultilevel"/>
    <w:tmpl w:val="A5B81F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F440E1"/>
    <w:multiLevelType w:val="hybridMultilevel"/>
    <w:tmpl w:val="ACE412F6"/>
    <w:lvl w:ilvl="0" w:tplc="231C29CA">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232972"/>
    <w:multiLevelType w:val="hybridMultilevel"/>
    <w:tmpl w:val="614CFBD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AC1AFC"/>
    <w:multiLevelType w:val="hybridMultilevel"/>
    <w:tmpl w:val="C4D80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8F1A9A"/>
    <w:multiLevelType w:val="hybridMultilevel"/>
    <w:tmpl w:val="7F1CB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BB3294"/>
    <w:multiLevelType w:val="hybridMultilevel"/>
    <w:tmpl w:val="0E401A9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FE476F5"/>
    <w:multiLevelType w:val="hybridMultilevel"/>
    <w:tmpl w:val="BC1AEA2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7932D8D"/>
    <w:multiLevelType w:val="hybridMultilevel"/>
    <w:tmpl w:val="68E48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97F72C2"/>
    <w:multiLevelType w:val="hybridMultilevel"/>
    <w:tmpl w:val="9BB85CB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DD30D20"/>
    <w:multiLevelType w:val="hybridMultilevel"/>
    <w:tmpl w:val="6C64B0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FB00CC0"/>
    <w:multiLevelType w:val="hybridMultilevel"/>
    <w:tmpl w:val="A1EC7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8B18A8"/>
    <w:multiLevelType w:val="hybridMultilevel"/>
    <w:tmpl w:val="47588FC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E002C35"/>
    <w:multiLevelType w:val="hybridMultilevel"/>
    <w:tmpl w:val="52EC7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3"/>
  </w:num>
  <w:num w:numId="4">
    <w:abstractNumId w:val="31"/>
  </w:num>
  <w:num w:numId="5">
    <w:abstractNumId w:val="5"/>
  </w:num>
  <w:num w:numId="6">
    <w:abstractNumId w:val="0"/>
  </w:num>
  <w:num w:numId="7">
    <w:abstractNumId w:val="23"/>
  </w:num>
  <w:num w:numId="8">
    <w:abstractNumId w:val="6"/>
  </w:num>
  <w:num w:numId="9">
    <w:abstractNumId w:val="18"/>
  </w:num>
  <w:num w:numId="10">
    <w:abstractNumId w:val="4"/>
  </w:num>
  <w:num w:numId="11">
    <w:abstractNumId w:val="19"/>
  </w:num>
  <w:num w:numId="12">
    <w:abstractNumId w:val="16"/>
  </w:num>
  <w:num w:numId="13">
    <w:abstractNumId w:val="29"/>
  </w:num>
  <w:num w:numId="14">
    <w:abstractNumId w:val="26"/>
  </w:num>
  <w:num w:numId="15">
    <w:abstractNumId w:val="27"/>
  </w:num>
  <w:num w:numId="16">
    <w:abstractNumId w:val="11"/>
  </w:num>
  <w:num w:numId="17">
    <w:abstractNumId w:val="8"/>
  </w:num>
  <w:num w:numId="18">
    <w:abstractNumId w:val="2"/>
  </w:num>
  <w:num w:numId="19">
    <w:abstractNumId w:val="10"/>
  </w:num>
  <w:num w:numId="20">
    <w:abstractNumId w:val="22"/>
  </w:num>
  <w:num w:numId="21">
    <w:abstractNumId w:val="14"/>
  </w:num>
  <w:num w:numId="22">
    <w:abstractNumId w:val="12"/>
  </w:num>
  <w:num w:numId="23">
    <w:abstractNumId w:val="25"/>
  </w:num>
  <w:num w:numId="24">
    <w:abstractNumId w:val="24"/>
  </w:num>
  <w:num w:numId="25">
    <w:abstractNumId w:val="17"/>
  </w:num>
  <w:num w:numId="26">
    <w:abstractNumId w:val="28"/>
  </w:num>
  <w:num w:numId="27">
    <w:abstractNumId w:val="30"/>
  </w:num>
  <w:num w:numId="28">
    <w:abstractNumId w:val="7"/>
  </w:num>
  <w:num w:numId="29">
    <w:abstractNumId w:val="21"/>
  </w:num>
  <w:num w:numId="30">
    <w:abstractNumId w:val="1"/>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4C"/>
    <w:rsid w:val="00003029"/>
    <w:rsid w:val="000035CE"/>
    <w:rsid w:val="00003E8A"/>
    <w:rsid w:val="00031332"/>
    <w:rsid w:val="00092B29"/>
    <w:rsid w:val="00101F6A"/>
    <w:rsid w:val="00125A1F"/>
    <w:rsid w:val="00147E5D"/>
    <w:rsid w:val="001819C4"/>
    <w:rsid w:val="00193830"/>
    <w:rsid w:val="001B79DA"/>
    <w:rsid w:val="001C5FA6"/>
    <w:rsid w:val="001E5171"/>
    <w:rsid w:val="002106DA"/>
    <w:rsid w:val="00234892"/>
    <w:rsid w:val="002939CC"/>
    <w:rsid w:val="003B6377"/>
    <w:rsid w:val="004011A2"/>
    <w:rsid w:val="00423FA2"/>
    <w:rsid w:val="004462A3"/>
    <w:rsid w:val="004812BD"/>
    <w:rsid w:val="00481F1A"/>
    <w:rsid w:val="00484160"/>
    <w:rsid w:val="004F5142"/>
    <w:rsid w:val="005011E5"/>
    <w:rsid w:val="00501F35"/>
    <w:rsid w:val="00507B96"/>
    <w:rsid w:val="00513906"/>
    <w:rsid w:val="0051413D"/>
    <w:rsid w:val="00514980"/>
    <w:rsid w:val="00551F14"/>
    <w:rsid w:val="005D1FE9"/>
    <w:rsid w:val="005D3129"/>
    <w:rsid w:val="006572D5"/>
    <w:rsid w:val="00673DB8"/>
    <w:rsid w:val="006B3DD2"/>
    <w:rsid w:val="006C7D59"/>
    <w:rsid w:val="006C7F32"/>
    <w:rsid w:val="006D0E7A"/>
    <w:rsid w:val="006D786F"/>
    <w:rsid w:val="0070242C"/>
    <w:rsid w:val="00781072"/>
    <w:rsid w:val="00800C7C"/>
    <w:rsid w:val="00897194"/>
    <w:rsid w:val="008C01FE"/>
    <w:rsid w:val="008C3389"/>
    <w:rsid w:val="008F6926"/>
    <w:rsid w:val="009157E5"/>
    <w:rsid w:val="009361FB"/>
    <w:rsid w:val="009616A1"/>
    <w:rsid w:val="00984FFF"/>
    <w:rsid w:val="009C116D"/>
    <w:rsid w:val="00A31810"/>
    <w:rsid w:val="00A5795A"/>
    <w:rsid w:val="00A86984"/>
    <w:rsid w:val="00AA648B"/>
    <w:rsid w:val="00AC2857"/>
    <w:rsid w:val="00AD3AEB"/>
    <w:rsid w:val="00B047E2"/>
    <w:rsid w:val="00B16F8B"/>
    <w:rsid w:val="00B711CA"/>
    <w:rsid w:val="00BD1642"/>
    <w:rsid w:val="00C25903"/>
    <w:rsid w:val="00C40254"/>
    <w:rsid w:val="00C50D4C"/>
    <w:rsid w:val="00C56362"/>
    <w:rsid w:val="00CC575D"/>
    <w:rsid w:val="00CD23C7"/>
    <w:rsid w:val="00D32BE7"/>
    <w:rsid w:val="00D33849"/>
    <w:rsid w:val="00D84CC3"/>
    <w:rsid w:val="00D853E3"/>
    <w:rsid w:val="00E228D2"/>
    <w:rsid w:val="00E63DEF"/>
    <w:rsid w:val="00E94B5E"/>
    <w:rsid w:val="00EA2DFD"/>
    <w:rsid w:val="00EA46D4"/>
    <w:rsid w:val="00EA62E3"/>
    <w:rsid w:val="00EA6F50"/>
    <w:rsid w:val="00EB51B0"/>
    <w:rsid w:val="00EC32E1"/>
    <w:rsid w:val="00EE7C32"/>
    <w:rsid w:val="00EF6727"/>
    <w:rsid w:val="00F57331"/>
    <w:rsid w:val="00F76E73"/>
    <w:rsid w:val="00FD02EC"/>
    <w:rsid w:val="00FE0307"/>
    <w:rsid w:val="00FE3F92"/>
    <w:rsid w:val="00FF36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80A3"/>
  <w15:docId w15:val="{C7C0D69D-FAF9-4C69-957E-CE34C114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D4C"/>
    <w:rPr>
      <w:rFonts w:asciiTheme="majorBidi" w:hAnsiTheme="majorBidi" w:cstheme="majorBidi"/>
      <w:color w:val="000000" w:themeColor="text1"/>
      <w:sz w:val="24"/>
      <w:szCs w:val="24"/>
      <w:lang w:val="az-Cyrl-A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C50D4C"/>
    <w:pPr>
      <w:spacing w:after="0" w:line="240" w:lineRule="auto"/>
    </w:pPr>
    <w:rPr>
      <w:sz w:val="20"/>
      <w:szCs w:val="20"/>
    </w:rPr>
  </w:style>
  <w:style w:type="character" w:customStyle="1" w:styleId="FunotentextZchn">
    <w:name w:val="Fußnotentext Zchn"/>
    <w:basedOn w:val="Absatz-Standardschriftart"/>
    <w:link w:val="Funotentext"/>
    <w:uiPriority w:val="99"/>
    <w:rsid w:val="00C50D4C"/>
    <w:rPr>
      <w:rFonts w:asciiTheme="majorBidi" w:hAnsiTheme="majorBidi" w:cstheme="majorBidi"/>
      <w:color w:val="000000" w:themeColor="text1"/>
      <w:sz w:val="20"/>
      <w:szCs w:val="20"/>
      <w:lang w:val="az-Cyrl-AZ"/>
    </w:rPr>
  </w:style>
  <w:style w:type="character" w:styleId="Funotenzeichen">
    <w:name w:val="footnote reference"/>
    <w:basedOn w:val="Absatz-Standardschriftart"/>
    <w:uiPriority w:val="99"/>
    <w:semiHidden/>
    <w:unhideWhenUsed/>
    <w:rsid w:val="00C50D4C"/>
    <w:rPr>
      <w:vertAlign w:val="superscript"/>
    </w:rPr>
  </w:style>
  <w:style w:type="paragraph" w:styleId="Listenabsatz">
    <w:name w:val="List Paragraph"/>
    <w:basedOn w:val="Standard"/>
    <w:uiPriority w:val="34"/>
    <w:qFormat/>
    <w:rsid w:val="00C50D4C"/>
    <w:pPr>
      <w:ind w:left="720"/>
      <w:contextualSpacing/>
    </w:pPr>
  </w:style>
  <w:style w:type="paragraph" w:styleId="Sprechblasentext">
    <w:name w:val="Balloon Text"/>
    <w:basedOn w:val="Standard"/>
    <w:link w:val="SprechblasentextZchn"/>
    <w:uiPriority w:val="99"/>
    <w:semiHidden/>
    <w:unhideWhenUsed/>
    <w:rsid w:val="00C50D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D4C"/>
    <w:rPr>
      <w:rFonts w:ascii="Tahoma" w:hAnsi="Tahoma" w:cs="Tahoma"/>
      <w:color w:val="000000" w:themeColor="text1"/>
      <w:sz w:val="16"/>
      <w:szCs w:val="16"/>
      <w:lang w:val="az-Cyrl-AZ"/>
    </w:rPr>
  </w:style>
  <w:style w:type="table" w:styleId="Tabellenraster">
    <w:name w:val="Table Grid"/>
    <w:basedOn w:val="NormaleTabelle"/>
    <w:uiPriority w:val="59"/>
    <w:rsid w:val="00C50D4C"/>
    <w:pPr>
      <w:spacing w:after="0" w:line="240" w:lineRule="auto"/>
    </w:pPr>
    <w:rPr>
      <w:rFonts w:asciiTheme="majorBidi" w:hAnsiTheme="majorBidi" w:cstheme="majorBidi"/>
      <w:color w:val="000000" w:themeColor="text1"/>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ext">
    <w:name w:val="annotation text"/>
    <w:basedOn w:val="Standard"/>
    <w:link w:val="KommentartextZchn"/>
    <w:uiPriority w:val="99"/>
    <w:semiHidden/>
    <w:unhideWhenUsed/>
    <w:rsid w:val="00C50D4C"/>
    <w:pPr>
      <w:spacing w:after="160" w:line="240" w:lineRule="auto"/>
    </w:pPr>
    <w:rPr>
      <w:rFonts w:asciiTheme="minorHAnsi" w:hAnsiTheme="minorHAnsi" w:cstheme="minorBidi"/>
      <w:color w:val="auto"/>
      <w:sz w:val="20"/>
      <w:szCs w:val="20"/>
      <w:lang w:val="de-DE"/>
    </w:rPr>
  </w:style>
  <w:style w:type="character" w:customStyle="1" w:styleId="KommentartextZchn">
    <w:name w:val="Kommentartext Zchn"/>
    <w:basedOn w:val="Absatz-Standardschriftart"/>
    <w:link w:val="Kommentartext"/>
    <w:uiPriority w:val="99"/>
    <w:semiHidden/>
    <w:rsid w:val="00C50D4C"/>
    <w:rPr>
      <w:sz w:val="20"/>
      <w:szCs w:val="20"/>
    </w:rPr>
  </w:style>
  <w:style w:type="character" w:styleId="Hyperlink">
    <w:name w:val="Hyperlink"/>
    <w:basedOn w:val="Absatz-Standardschriftart"/>
    <w:uiPriority w:val="99"/>
    <w:unhideWhenUsed/>
    <w:rsid w:val="00C50D4C"/>
    <w:rPr>
      <w:color w:val="0000FF" w:themeColor="hyperlink"/>
      <w:u w:val="single"/>
    </w:rPr>
  </w:style>
  <w:style w:type="paragraph" w:styleId="StandardWeb">
    <w:name w:val="Normal (Web)"/>
    <w:basedOn w:val="Standard"/>
    <w:uiPriority w:val="99"/>
    <w:unhideWhenUsed/>
    <w:rsid w:val="00C50D4C"/>
    <w:pPr>
      <w:spacing w:before="100" w:beforeAutospacing="1" w:after="100" w:afterAutospacing="1" w:line="240" w:lineRule="auto"/>
    </w:pPr>
    <w:rPr>
      <w:rFonts w:ascii="Times New Roman" w:eastAsia="Times New Roman" w:hAnsi="Times New Roman" w:cs="Times New Roman"/>
      <w:color w:val="auto"/>
      <w:lang w:val="de-DE" w:eastAsia="de-DE"/>
    </w:rPr>
  </w:style>
  <w:style w:type="paragraph" w:styleId="Dokumentstruktur">
    <w:name w:val="Document Map"/>
    <w:basedOn w:val="Standard"/>
    <w:link w:val="DokumentstrukturZchn"/>
    <w:uiPriority w:val="99"/>
    <w:semiHidden/>
    <w:unhideWhenUsed/>
    <w:rsid w:val="00551F1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1F14"/>
    <w:rPr>
      <w:rFonts w:ascii="Tahoma" w:hAnsi="Tahoma" w:cs="Tahoma"/>
      <w:color w:val="000000" w:themeColor="text1"/>
      <w:sz w:val="16"/>
      <w:szCs w:val="16"/>
      <w:lang w:val="az-Cyrl-AZ"/>
    </w:rPr>
  </w:style>
  <w:style w:type="paragraph" w:styleId="Kopfzeile">
    <w:name w:val="header"/>
    <w:basedOn w:val="Standard"/>
    <w:link w:val="KopfzeileZchn"/>
    <w:uiPriority w:val="99"/>
    <w:semiHidden/>
    <w:unhideWhenUsed/>
    <w:rsid w:val="00D338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33849"/>
    <w:rPr>
      <w:rFonts w:asciiTheme="majorBidi" w:hAnsiTheme="majorBidi" w:cstheme="majorBidi"/>
      <w:color w:val="000000" w:themeColor="text1"/>
      <w:sz w:val="24"/>
      <w:szCs w:val="24"/>
      <w:lang w:val="az-Cyrl-AZ"/>
    </w:rPr>
  </w:style>
  <w:style w:type="paragraph" w:styleId="Fuzeile">
    <w:name w:val="footer"/>
    <w:basedOn w:val="Standard"/>
    <w:link w:val="FuzeileZchn"/>
    <w:uiPriority w:val="99"/>
    <w:unhideWhenUsed/>
    <w:rsid w:val="00D338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849"/>
    <w:rPr>
      <w:rFonts w:asciiTheme="majorBidi" w:hAnsiTheme="majorBidi" w:cstheme="majorBidi"/>
      <w:color w:val="000000" w:themeColor="text1"/>
      <w:sz w:val="24"/>
      <w:szCs w:val="24"/>
      <w:lang w:val="az-Cyr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51C8-D0C0-4C4B-897C-4691011D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9633</Words>
  <Characters>60688</Characters>
  <Application>Microsoft Office Word</Application>
  <DocSecurity>0</DocSecurity>
  <Lines>505</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 Harst</dc:creator>
  <cp:lastModifiedBy>Hakan Turan</cp:lastModifiedBy>
  <cp:revision>2</cp:revision>
  <cp:lastPrinted>2021-08-10T22:45:00Z</cp:lastPrinted>
  <dcterms:created xsi:type="dcterms:W3CDTF">2021-08-10T23:00:00Z</dcterms:created>
  <dcterms:modified xsi:type="dcterms:W3CDTF">2021-08-10T23:00:00Z</dcterms:modified>
</cp:coreProperties>
</file>